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5DC2" w:rsidR="004A569E" w:rsidP="004A569E" w:rsidRDefault="004A569E" w14:paraId="02B27984" w14:textId="77777777">
      <w:pPr>
        <w:tabs>
          <w:tab w:val="left" w:pos="5940"/>
        </w:tabs>
        <w:spacing w:after="0" w:line="240" w:lineRule="atLeast"/>
        <w15:collapsed w:val="false"/>
        <w:rPr>
          <w:rFonts w:eastAsia="Times New Roman" w:cs="Arial"/>
          <w:spacing w:val="8"/>
          <w:szCs w:val="24"/>
          <w:lang w:eastAsia="hr-HR"/>
        </w:rPr>
      </w:pPr>
      <w:r w:rsidRPr="00B15DC2">
        <w:rPr>
          <w:rFonts w:eastAsia="Times New Roman" w:cs="Arial"/>
          <w:szCs w:val="24"/>
          <w:lang w:eastAsia="hr-HR"/>
        </w:rPr>
        <w:t xml:space="preserve">REPUBLIKA HRVATSKA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t xml:space="preserve">       </w:t>
      </w:r>
    </w:p>
    <w:p w:rsidRPr="00B15DC2" w:rsidR="004A569E" w:rsidP="004A569E" w:rsidRDefault="004A569E" w14:paraId="13EC7DD8" w14:textId="77777777">
      <w:pPr>
        <w:spacing w:after="0" w:line="240" w:lineRule="atLeast"/>
        <w:rPr>
          <w:rFonts w:eastAsia="Times New Roman" w:cs="Arial"/>
          <w:szCs w:val="24"/>
          <w:lang w:eastAsia="hr-HR"/>
        </w:rPr>
      </w:pPr>
      <w:r w:rsidRPr="00B15DC2">
        <w:rPr>
          <w:rFonts w:eastAsia="Times New Roman" w:cs="Arial"/>
          <w:szCs w:val="24"/>
          <w:lang w:eastAsia="hr-HR"/>
        </w:rPr>
        <w:t>TRGOVAČKI SUD U PAZINU</w:t>
      </w:r>
    </w:p>
    <w:p w:rsidRPr="00B15DC2" w:rsidR="004A569E" w:rsidP="004A569E" w:rsidRDefault="004A569E" w14:paraId="72A4867C" w14:textId="77777777">
      <w:pPr>
        <w:spacing w:after="0" w:line="240" w:lineRule="auto"/>
        <w:rPr>
          <w:rFonts w:eastAsia="Times New Roman" w:cs="Arial"/>
          <w:b/>
          <w:szCs w:val="24"/>
          <w:lang w:eastAsia="hr-HR"/>
        </w:rPr>
      </w:pPr>
      <w:r w:rsidRPr="00B15DC2">
        <w:rPr>
          <w:rFonts w:eastAsia="Times New Roman" w:cs="Arial"/>
          <w:szCs w:val="24"/>
          <w:lang w:eastAsia="hr-HR"/>
        </w:rPr>
        <w:t xml:space="preserve">52000 PAZIN, </w:t>
      </w:r>
      <w:proofErr w:type="spellStart"/>
      <w:r w:rsidRPr="00B15DC2">
        <w:rPr>
          <w:rFonts w:eastAsia="Times New Roman" w:cs="Arial"/>
          <w:szCs w:val="24"/>
          <w:lang w:eastAsia="hr-HR"/>
        </w:rPr>
        <w:t>Dršćevka</w:t>
      </w:r>
      <w:proofErr w:type="spellEnd"/>
      <w:r w:rsidRPr="00B15DC2">
        <w:rPr>
          <w:rFonts w:eastAsia="Times New Roman" w:cs="Arial"/>
          <w:szCs w:val="24"/>
          <w:lang w:eastAsia="hr-HR"/>
        </w:rPr>
        <w:t xml:space="preserve"> 1 </w:t>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tab/>
      </w:r>
      <w:r w:rsidRPr="00B15DC2">
        <w:rPr>
          <w:rFonts w:eastAsia="Times New Roman" w:cs="Arial"/>
          <w:szCs w:val="24"/>
          <w:lang w:eastAsia="hr-HR"/>
        </w:rPr>
        <w:br/>
      </w:r>
    </w:p>
    <w:p w:rsidRPr="00B15DC2" w:rsidR="004A569E" w:rsidP="004A569E" w:rsidRDefault="004A569E" w14:paraId="2CC82AAD" w14:textId="03E3091E">
      <w:pPr>
        <w:spacing w:after="0" w:line="240" w:lineRule="auto"/>
        <w:jc w:val="right"/>
        <w:rPr>
          <w:rFonts w:eastAsia="Times New Roman" w:cs="Arial"/>
          <w:szCs w:val="24"/>
          <w:lang w:eastAsia="hr-HR"/>
        </w:rPr>
      </w:pPr>
      <w:r>
        <w:rPr>
          <w:rFonts w:cs="Arial"/>
          <w:szCs w:val="24"/>
        </w:rPr>
        <w:t xml:space="preserve"> St-297</w:t>
      </w:r>
      <w:r w:rsidRPr="00802837">
        <w:rPr>
          <w:rFonts w:cs="Arial"/>
          <w:szCs w:val="24"/>
        </w:rPr>
        <w:t>/</w:t>
      </w:r>
      <w:r w:rsidRPr="00B41826">
        <w:rPr>
          <w:rFonts w:cs="Arial"/>
          <w:szCs w:val="24"/>
        </w:rPr>
        <w:t>202</w:t>
      </w:r>
      <w:r>
        <w:rPr>
          <w:rFonts w:cs="Arial"/>
          <w:szCs w:val="24"/>
        </w:rPr>
        <w:t>5</w:t>
      </w:r>
      <w:r w:rsidRPr="00FE016D">
        <w:rPr>
          <w:rFonts w:cs="Arial"/>
          <w:szCs w:val="24"/>
        </w:rPr>
        <w:t>-</w:t>
      </w:r>
      <w:r w:rsidRPr="00FE016D" w:rsidR="00FE016D">
        <w:rPr>
          <w:rFonts w:cs="Arial"/>
          <w:szCs w:val="24"/>
        </w:rPr>
        <w:t>7</w:t>
      </w:r>
      <w:r w:rsidR="00E85B84">
        <w:rPr>
          <w:rFonts w:cs="Arial"/>
          <w:szCs w:val="24"/>
        </w:rPr>
        <w:t>6</w:t>
      </w:r>
    </w:p>
    <w:p w:rsidR="004A569E" w:rsidP="004A569E" w:rsidRDefault="004A569E" w14:paraId="1619EA6B" w14:textId="77777777">
      <w:pPr>
        <w:spacing w:after="0" w:line="240" w:lineRule="auto"/>
        <w:jc w:val="right"/>
        <w:rPr>
          <w:rFonts w:eastAsia="Times New Roman" w:cs="Arial"/>
          <w:szCs w:val="24"/>
          <w:lang w:eastAsia="hr-HR"/>
        </w:rPr>
      </w:pPr>
    </w:p>
    <w:p w:rsidRPr="00B15DC2" w:rsidR="007C21EC" w:rsidP="004A569E" w:rsidRDefault="007C21EC" w14:paraId="35299A26" w14:textId="77777777">
      <w:pPr>
        <w:spacing w:after="0" w:line="240" w:lineRule="auto"/>
        <w:jc w:val="right"/>
        <w:rPr>
          <w:rFonts w:eastAsia="Times New Roman" w:cs="Arial"/>
          <w:szCs w:val="24"/>
          <w:lang w:eastAsia="hr-HR"/>
        </w:rPr>
      </w:pPr>
    </w:p>
    <w:p w:rsidRPr="00B15DC2" w:rsidR="004A569E" w:rsidP="004A569E" w:rsidRDefault="004A569E" w14:paraId="7B42CDDB" w14:textId="77777777">
      <w:pPr>
        <w:spacing w:after="0" w:line="240" w:lineRule="auto"/>
        <w:jc w:val="center"/>
        <w:rPr>
          <w:rFonts w:eastAsia="Times New Roman" w:cs="Arial"/>
          <w:szCs w:val="24"/>
          <w:lang w:eastAsia="hr-HR"/>
        </w:rPr>
      </w:pPr>
      <w:r w:rsidRPr="00B15DC2">
        <w:rPr>
          <w:rFonts w:eastAsia="Times New Roman" w:cs="Arial"/>
          <w:szCs w:val="24"/>
          <w:lang w:eastAsia="hr-HR"/>
        </w:rPr>
        <w:t>Z A P I S N I K</w:t>
      </w:r>
    </w:p>
    <w:p w:rsidRPr="00B15DC2" w:rsidR="004A569E" w:rsidP="004A569E" w:rsidRDefault="004A569E" w14:paraId="4CE0333C" w14:textId="77777777">
      <w:pPr>
        <w:spacing w:after="0" w:line="240" w:lineRule="auto"/>
        <w:jc w:val="center"/>
        <w:rPr>
          <w:rFonts w:eastAsia="Times New Roman" w:cs="Arial"/>
          <w:szCs w:val="24"/>
          <w:lang w:eastAsia="hr-HR"/>
        </w:rPr>
      </w:pPr>
      <w:r w:rsidRPr="00B15DC2">
        <w:rPr>
          <w:rFonts w:eastAsia="Times New Roman" w:cs="Arial"/>
          <w:szCs w:val="24"/>
          <w:lang w:eastAsia="hr-HR"/>
        </w:rPr>
        <w:t>(ročište za glasovanje o planu restrukturiranja)</w:t>
      </w:r>
    </w:p>
    <w:p w:rsidRPr="004A569E" w:rsidR="004A569E" w:rsidP="004A569E" w:rsidRDefault="004A569E" w14:paraId="501A5532" w14:textId="6A5CF759">
      <w:pPr>
        <w:spacing w:after="0" w:line="240" w:lineRule="auto"/>
        <w:jc w:val="center"/>
        <w:rPr>
          <w:rFonts w:eastAsia="Times New Roman" w:cs="Arial"/>
          <w:szCs w:val="24"/>
          <w:lang w:eastAsia="hr-HR"/>
        </w:rPr>
      </w:pPr>
      <w:r w:rsidRPr="004A569E">
        <w:rPr>
          <w:rFonts w:eastAsia="Times New Roman" w:cs="Arial"/>
          <w:szCs w:val="24"/>
          <w:lang w:eastAsia="hr-HR"/>
        </w:rPr>
        <w:t xml:space="preserve">Održano 1. travnja 2026. </w:t>
      </w:r>
    </w:p>
    <w:p w:rsidRPr="00B15DC2" w:rsidR="004A569E" w:rsidP="004A569E" w:rsidRDefault="004A569E" w14:paraId="1D43352F" w14:textId="77777777">
      <w:pPr>
        <w:spacing w:after="0" w:line="240" w:lineRule="auto"/>
        <w:jc w:val="center"/>
        <w:rPr>
          <w:rFonts w:eastAsia="Times New Roman" w:cs="Arial"/>
          <w:szCs w:val="24"/>
          <w:lang w:eastAsia="hr-HR"/>
        </w:rPr>
      </w:pPr>
      <w:r w:rsidRPr="00B15DC2">
        <w:rPr>
          <w:rFonts w:eastAsia="Times New Roman" w:cs="Arial"/>
          <w:szCs w:val="24"/>
          <w:lang w:eastAsia="hr-HR"/>
        </w:rPr>
        <w:t xml:space="preserve">kod Trgovačkog suda u Pazinu, </w:t>
      </w:r>
    </w:p>
    <w:p w:rsidRPr="00B15DC2" w:rsidR="004A569E" w:rsidP="004A569E" w:rsidRDefault="004A569E" w14:paraId="0569F33D" w14:textId="3A93514D">
      <w:pPr>
        <w:spacing w:after="0" w:line="240" w:lineRule="auto"/>
        <w:jc w:val="center"/>
        <w:rPr>
          <w:rFonts w:eastAsia="Times New Roman" w:cs="Arial"/>
          <w:szCs w:val="24"/>
          <w:lang w:eastAsia="hr-HR"/>
        </w:rPr>
      </w:pPr>
      <w:r w:rsidRPr="00B15DC2">
        <w:rPr>
          <w:rFonts w:eastAsia="Times New Roman" w:cs="Arial"/>
          <w:szCs w:val="24"/>
          <w:lang w:eastAsia="hr-HR"/>
        </w:rPr>
        <w:t xml:space="preserve">u predstečajnom postupku nad </w:t>
      </w:r>
      <w:r w:rsidRPr="004D6B39">
        <w:rPr>
          <w:rFonts w:eastAsia="Times New Roman" w:cs="Arial"/>
          <w:bCs/>
          <w:szCs w:val="24"/>
          <w:lang w:eastAsia="hr-HR"/>
        </w:rPr>
        <w:t xml:space="preserve">imovinom dužnika </w:t>
      </w:r>
      <w:r w:rsidRPr="004D6B39">
        <w:rPr>
          <w:rFonts w:cs="Arial"/>
        </w:rPr>
        <w:t xml:space="preserve">Luke </w:t>
      </w:r>
      <w:proofErr w:type="spellStart"/>
      <w:r w:rsidRPr="004D6B39">
        <w:rPr>
          <w:rFonts w:cs="Arial"/>
        </w:rPr>
        <w:t>Bernobića</w:t>
      </w:r>
      <w:proofErr w:type="spellEnd"/>
      <w:r w:rsidRPr="004D6B39">
        <w:rPr>
          <w:rFonts w:cs="Arial"/>
        </w:rPr>
        <w:t xml:space="preserve">, </w:t>
      </w:r>
      <w:proofErr w:type="spellStart"/>
      <w:r w:rsidRPr="004D6B39">
        <w:rPr>
          <w:rFonts w:cs="Arial"/>
        </w:rPr>
        <w:t>vl</w:t>
      </w:r>
      <w:proofErr w:type="spellEnd"/>
      <w:r w:rsidRPr="004D6B39">
        <w:rPr>
          <w:rFonts w:cs="Arial"/>
        </w:rPr>
        <w:t xml:space="preserve">. FENIKS LOGISTIKA, obrt za prijevozništvo i prodaju, Pazin, </w:t>
      </w:r>
      <w:proofErr w:type="spellStart"/>
      <w:r w:rsidRPr="004D6B39">
        <w:rPr>
          <w:rFonts w:cs="Arial"/>
        </w:rPr>
        <w:t>Štranjga</w:t>
      </w:r>
      <w:proofErr w:type="spellEnd"/>
      <w:r w:rsidRPr="004D6B39">
        <w:rPr>
          <w:rFonts w:cs="Arial"/>
        </w:rPr>
        <w:t xml:space="preserve"> 4, OIB: 75246594936, (ranije MADALU obrt za prijevozništvo, proizvodnju i prodaju, OIB: 75246594936, </w:t>
      </w:r>
      <w:proofErr w:type="spellStart"/>
      <w:r w:rsidRPr="004D6B39">
        <w:rPr>
          <w:rFonts w:cs="Arial"/>
        </w:rPr>
        <w:t>Deklevi</w:t>
      </w:r>
      <w:proofErr w:type="spellEnd"/>
      <w:r w:rsidRPr="004D6B39">
        <w:rPr>
          <w:rFonts w:cs="Arial"/>
        </w:rPr>
        <w:t xml:space="preserve"> 8, </w:t>
      </w:r>
      <w:proofErr w:type="spellStart"/>
      <w:r w:rsidRPr="004D6B39">
        <w:rPr>
          <w:rFonts w:cs="Arial"/>
        </w:rPr>
        <w:t>Deklevi</w:t>
      </w:r>
      <w:proofErr w:type="spellEnd"/>
      <w:r w:rsidRPr="004D6B39">
        <w:rPr>
          <w:rFonts w:cs="Arial"/>
        </w:rPr>
        <w:t xml:space="preserve"> (Općina Višnjan – </w:t>
      </w:r>
      <w:proofErr w:type="spellStart"/>
      <w:r w:rsidRPr="004D6B39">
        <w:rPr>
          <w:rFonts w:cs="Arial"/>
        </w:rPr>
        <w:t>Visignano</w:t>
      </w:r>
      <w:proofErr w:type="spellEnd"/>
      <w:r w:rsidRPr="004D6B39">
        <w:rPr>
          <w:rFonts w:cs="Arial"/>
        </w:rPr>
        <w:t>))</w:t>
      </w:r>
    </w:p>
    <w:p w:rsidRPr="00B15DC2" w:rsidR="004A569E" w:rsidP="004A569E" w:rsidRDefault="004A569E" w14:paraId="4CA52647" w14:textId="77777777">
      <w:pPr>
        <w:spacing w:after="0" w:line="240" w:lineRule="auto"/>
        <w:jc w:val="both"/>
        <w:rPr>
          <w:rFonts w:eastAsia="Times New Roman" w:cs="Arial"/>
          <w:szCs w:val="24"/>
          <w:lang w:eastAsia="hr-HR"/>
        </w:rPr>
      </w:pPr>
    </w:p>
    <w:p w:rsidR="007C21EC" w:rsidP="004A569E" w:rsidRDefault="007C21EC" w14:paraId="457E0C93" w14:textId="77777777">
      <w:pPr>
        <w:spacing w:after="0" w:line="240" w:lineRule="auto"/>
        <w:jc w:val="both"/>
        <w:rPr>
          <w:rFonts w:eastAsia="Times New Roman" w:cs="Arial"/>
          <w:szCs w:val="24"/>
          <w:lang w:eastAsia="hr-HR"/>
        </w:rPr>
      </w:pPr>
    </w:p>
    <w:p w:rsidRPr="00B15DC2" w:rsidR="004A569E" w:rsidP="004A569E" w:rsidRDefault="004A569E" w14:paraId="76BA57B1" w14:textId="77850782">
      <w:pPr>
        <w:spacing w:after="0" w:line="240" w:lineRule="auto"/>
        <w:jc w:val="both"/>
        <w:rPr>
          <w:rFonts w:eastAsia="Times New Roman" w:cs="Arial"/>
          <w:szCs w:val="24"/>
          <w:lang w:eastAsia="hr-HR"/>
        </w:rPr>
      </w:pPr>
      <w:r w:rsidRPr="00B15DC2">
        <w:rPr>
          <w:rFonts w:eastAsia="Times New Roman" w:cs="Arial"/>
          <w:szCs w:val="24"/>
          <w:lang w:eastAsia="hr-HR"/>
        </w:rPr>
        <w:t xml:space="preserve">OD SUDA </w:t>
      </w:r>
      <w:r>
        <w:rPr>
          <w:rFonts w:eastAsia="Times New Roman" w:cs="Arial"/>
          <w:szCs w:val="24"/>
          <w:lang w:eastAsia="hr-HR"/>
        </w:rPr>
        <w:t>PRISUTN</w:t>
      </w:r>
      <w:r w:rsidRPr="00B15DC2">
        <w:rPr>
          <w:rFonts w:eastAsia="Times New Roman" w:cs="Arial"/>
          <w:szCs w:val="24"/>
          <w:lang w:eastAsia="hr-HR"/>
        </w:rPr>
        <w:t>I:</w:t>
      </w:r>
    </w:p>
    <w:p w:rsidRPr="00B15DC2" w:rsidR="004A569E" w:rsidP="004A569E" w:rsidRDefault="004A569E" w14:paraId="65C322B3" w14:textId="77777777">
      <w:pPr>
        <w:spacing w:after="0" w:line="240" w:lineRule="auto"/>
        <w:jc w:val="both"/>
        <w:rPr>
          <w:rFonts w:eastAsia="Times New Roman" w:cs="Arial"/>
          <w:szCs w:val="24"/>
          <w:lang w:eastAsia="hr-HR"/>
        </w:rPr>
      </w:pPr>
      <w:r>
        <w:rPr>
          <w:rFonts w:eastAsia="Times New Roman" w:cs="Arial"/>
          <w:szCs w:val="24"/>
          <w:lang w:eastAsia="hr-HR"/>
        </w:rPr>
        <w:t>Adrijana Labinjan Skok,</w:t>
      </w:r>
      <w:r w:rsidRPr="00B15DC2">
        <w:rPr>
          <w:rFonts w:eastAsia="Times New Roman" w:cs="Arial"/>
          <w:szCs w:val="24"/>
          <w:lang w:eastAsia="hr-HR"/>
        </w:rPr>
        <w:t xml:space="preserve"> sutkinja </w:t>
      </w:r>
    </w:p>
    <w:p w:rsidRPr="00B15DC2" w:rsidR="004A569E" w:rsidP="004A569E" w:rsidRDefault="004A569E" w14:paraId="0A17218B" w14:textId="77777777">
      <w:pPr>
        <w:spacing w:after="0" w:line="240" w:lineRule="auto"/>
        <w:jc w:val="both"/>
        <w:rPr>
          <w:rFonts w:eastAsia="Times New Roman" w:cs="Arial"/>
          <w:szCs w:val="24"/>
          <w:lang w:eastAsia="hr-HR"/>
        </w:rPr>
      </w:pPr>
      <w:r w:rsidRPr="00B15DC2">
        <w:rPr>
          <w:rFonts w:eastAsia="Times New Roman" w:cs="Arial"/>
          <w:szCs w:val="24"/>
          <w:lang w:eastAsia="hr-HR"/>
        </w:rPr>
        <w:t>Jasmina Matika, zapisničarka</w:t>
      </w:r>
    </w:p>
    <w:p w:rsidRPr="00B15DC2" w:rsidR="004A569E" w:rsidP="004A569E" w:rsidRDefault="004A569E" w14:paraId="346E9648" w14:textId="77777777">
      <w:pPr>
        <w:spacing w:after="0" w:line="240" w:lineRule="auto"/>
        <w:jc w:val="both"/>
        <w:rPr>
          <w:rFonts w:eastAsia="Times New Roman" w:cs="Arial"/>
          <w:szCs w:val="24"/>
          <w:lang w:eastAsia="hr-HR"/>
        </w:rPr>
      </w:pPr>
    </w:p>
    <w:p w:rsidRPr="00B15DC2" w:rsidR="004A569E" w:rsidP="004A569E" w:rsidRDefault="004A569E" w14:paraId="11881842" w14:textId="77777777">
      <w:pPr>
        <w:spacing w:after="0" w:line="240" w:lineRule="auto"/>
        <w:jc w:val="both"/>
        <w:rPr>
          <w:rFonts w:eastAsia="Times New Roman" w:cs="Arial"/>
          <w:szCs w:val="24"/>
          <w:lang w:eastAsia="hr-HR"/>
        </w:rPr>
      </w:pPr>
      <w:r w:rsidRPr="004A569E">
        <w:rPr>
          <w:rFonts w:eastAsia="Times New Roman" w:cs="Arial"/>
          <w:szCs w:val="24"/>
          <w:lang w:eastAsia="hr-HR"/>
        </w:rPr>
        <w:t>Početak u 10:00 sati</w:t>
      </w:r>
      <w:r w:rsidRPr="00B15DC2">
        <w:rPr>
          <w:rFonts w:eastAsia="Times New Roman" w:cs="Arial"/>
          <w:szCs w:val="24"/>
          <w:lang w:eastAsia="hr-HR"/>
        </w:rPr>
        <w:t>.</w:t>
      </w:r>
    </w:p>
    <w:p w:rsidRPr="00B15DC2" w:rsidR="004A569E" w:rsidP="004A569E" w:rsidRDefault="004A569E" w14:paraId="2D17561F" w14:textId="77777777">
      <w:pPr>
        <w:spacing w:after="0" w:line="240" w:lineRule="auto"/>
        <w:jc w:val="both"/>
        <w:rPr>
          <w:rFonts w:eastAsia="Times New Roman" w:cs="Arial"/>
          <w:szCs w:val="24"/>
          <w:lang w:eastAsia="hr-HR"/>
        </w:rPr>
      </w:pPr>
    </w:p>
    <w:p w:rsidRPr="00067B1A" w:rsidR="004A569E" w:rsidP="004A569E" w:rsidRDefault="004A569E" w14:paraId="734FBB4D" w14:textId="77777777">
      <w:pPr>
        <w:spacing w:after="0" w:line="240" w:lineRule="auto"/>
        <w:jc w:val="both"/>
        <w:rPr>
          <w:rFonts w:eastAsia="Times New Roman" w:cs="Arial"/>
          <w:szCs w:val="24"/>
          <w:lang w:eastAsia="hr-HR"/>
        </w:rPr>
      </w:pPr>
      <w:r w:rsidRPr="00067B1A">
        <w:rPr>
          <w:rFonts w:eastAsia="Times New Roman" w:cs="Arial"/>
          <w:szCs w:val="24"/>
          <w:lang w:eastAsia="hr-HR"/>
        </w:rPr>
        <w:t>Utvrđuje se da su na današnje ročište pristupili:</w:t>
      </w:r>
    </w:p>
    <w:p w:rsidRPr="0038215B" w:rsidR="00E85B84" w:rsidP="00E85B84" w:rsidRDefault="00E85B84" w14:paraId="7D70637D" w14:textId="77777777">
      <w:pPr>
        <w:spacing w:after="0" w:line="240" w:lineRule="auto"/>
        <w:jc w:val="both"/>
        <w:rPr>
          <w:rFonts w:eastAsia="Times New Roman" w:cs="Arial"/>
          <w:szCs w:val="24"/>
          <w:lang w:eastAsia="hr-HR"/>
        </w:rPr>
      </w:pPr>
      <w:r w:rsidRPr="0038215B">
        <w:rPr>
          <w:rFonts w:eastAsia="Times New Roman" w:cs="Arial"/>
          <w:szCs w:val="24"/>
          <w:lang w:eastAsia="hr-HR"/>
        </w:rPr>
        <w:t xml:space="preserve">- za dužnika: Luka </w:t>
      </w:r>
      <w:proofErr w:type="spellStart"/>
      <w:r w:rsidRPr="0038215B">
        <w:rPr>
          <w:rFonts w:eastAsia="Times New Roman" w:cs="Arial"/>
          <w:szCs w:val="24"/>
          <w:lang w:eastAsia="hr-HR"/>
        </w:rPr>
        <w:t>Bernobić</w:t>
      </w:r>
      <w:proofErr w:type="spellEnd"/>
      <w:r w:rsidRPr="0038215B">
        <w:rPr>
          <w:rFonts w:eastAsia="Times New Roman" w:cs="Arial"/>
          <w:szCs w:val="24"/>
          <w:lang w:eastAsia="hr-HR"/>
        </w:rPr>
        <w:t xml:space="preserve"> osobno i pun. Aleksandra Simić, odvjetnica u Puli</w:t>
      </w:r>
    </w:p>
    <w:p w:rsidRPr="00E85B84" w:rsidR="004A569E" w:rsidP="004A569E" w:rsidRDefault="004A569E" w14:paraId="4FB20112" w14:textId="77777777">
      <w:pPr>
        <w:spacing w:after="0" w:line="240" w:lineRule="auto"/>
        <w:jc w:val="both"/>
        <w:rPr>
          <w:rFonts w:eastAsia="Times New Roman" w:cs="Arial"/>
          <w:szCs w:val="24"/>
          <w:lang w:eastAsia="hr-HR"/>
        </w:rPr>
      </w:pPr>
      <w:r w:rsidRPr="00E85B84">
        <w:rPr>
          <w:rFonts w:eastAsia="Times New Roman" w:cs="Arial"/>
          <w:szCs w:val="24"/>
          <w:lang w:eastAsia="hr-HR"/>
        </w:rPr>
        <w:t>- povjerenik Josip Dujmović</w:t>
      </w:r>
    </w:p>
    <w:p w:rsidRPr="00E85B84" w:rsidR="004A569E" w:rsidP="004A569E" w:rsidRDefault="004A569E" w14:paraId="7ADFE3E8" w14:textId="77777777">
      <w:pPr>
        <w:spacing w:after="0" w:line="240" w:lineRule="auto"/>
        <w:jc w:val="both"/>
        <w:rPr>
          <w:rFonts w:eastAsia="Times New Roman" w:cs="Arial"/>
          <w:szCs w:val="24"/>
          <w:lang w:eastAsia="hr-HR"/>
        </w:rPr>
      </w:pPr>
      <w:r w:rsidRPr="00E85B84">
        <w:rPr>
          <w:rFonts w:eastAsia="Times New Roman" w:cs="Arial"/>
          <w:szCs w:val="24"/>
          <w:lang w:eastAsia="hr-HR"/>
        </w:rPr>
        <w:t xml:space="preserve">- vjerovnici: </w:t>
      </w:r>
    </w:p>
    <w:p w:rsidRPr="0038215B" w:rsidR="00E85B84" w:rsidP="00E85B84" w:rsidRDefault="00E85B84" w14:paraId="085819F2" w14:textId="77777777">
      <w:pPr>
        <w:spacing w:after="0" w:line="240" w:lineRule="auto"/>
        <w:jc w:val="both"/>
        <w:rPr>
          <w:rFonts w:eastAsia="Times New Roman" w:cs="Arial"/>
          <w:szCs w:val="24"/>
          <w:lang w:eastAsia="hr-HR"/>
        </w:rPr>
      </w:pPr>
      <w:r w:rsidRPr="0038215B">
        <w:rPr>
          <w:rFonts w:eastAsia="Times New Roman" w:cs="Arial"/>
          <w:szCs w:val="24"/>
          <w:lang w:eastAsia="hr-HR"/>
        </w:rPr>
        <w:t xml:space="preserve">- za DKV EURO SERVICE GMBH + CO. KG, zamjenica pun. Ivana </w:t>
      </w:r>
      <w:proofErr w:type="spellStart"/>
      <w:r w:rsidRPr="0038215B">
        <w:rPr>
          <w:rFonts w:eastAsia="Times New Roman" w:cs="Arial"/>
          <w:szCs w:val="24"/>
          <w:lang w:eastAsia="hr-HR"/>
        </w:rPr>
        <w:t>Špeljko</w:t>
      </w:r>
      <w:proofErr w:type="spellEnd"/>
      <w:r w:rsidRPr="0038215B">
        <w:rPr>
          <w:rFonts w:eastAsia="Times New Roman" w:cs="Arial"/>
          <w:szCs w:val="24"/>
          <w:lang w:eastAsia="hr-HR"/>
        </w:rPr>
        <w:t xml:space="preserve">, odvjetnica </w:t>
      </w:r>
    </w:p>
    <w:p w:rsidRPr="0038215B" w:rsidR="00E85B84" w:rsidP="00E85B84" w:rsidRDefault="00E85B84" w14:paraId="36E8196E" w14:textId="2A126520">
      <w:pPr>
        <w:spacing w:after="0" w:line="240" w:lineRule="auto"/>
        <w:jc w:val="both"/>
        <w:rPr>
          <w:rFonts w:eastAsia="Times New Roman" w:cs="Arial"/>
          <w:szCs w:val="24"/>
          <w:lang w:eastAsia="hr-HR"/>
        </w:rPr>
      </w:pPr>
      <w:r w:rsidRPr="0038215B">
        <w:rPr>
          <w:rFonts w:eastAsia="Times New Roman" w:cs="Arial"/>
          <w:szCs w:val="24"/>
          <w:lang w:eastAsia="hr-HR"/>
        </w:rPr>
        <w:t xml:space="preserve">  u Zagrebu</w:t>
      </w:r>
    </w:p>
    <w:p w:rsidR="004A569E" w:rsidP="004A569E" w:rsidRDefault="004A569E" w14:paraId="2FC2A69B" w14:textId="77777777">
      <w:pPr>
        <w:spacing w:after="0" w:line="240" w:lineRule="auto"/>
        <w:jc w:val="both"/>
        <w:rPr>
          <w:rFonts w:eastAsia="Times New Roman" w:cs="Arial"/>
          <w:color w:val="808080" w:themeColor="background1" w:themeShade="80"/>
          <w:szCs w:val="24"/>
          <w:lang w:eastAsia="hr-HR"/>
        </w:rPr>
      </w:pPr>
    </w:p>
    <w:p w:rsidRPr="00E85B84" w:rsidR="00E85B84" w:rsidP="004A569E" w:rsidRDefault="00E85B84" w14:paraId="4DA48103" w14:textId="17CFFC5C">
      <w:pPr>
        <w:spacing w:after="0" w:line="240" w:lineRule="auto"/>
        <w:jc w:val="both"/>
        <w:rPr>
          <w:rFonts w:eastAsia="Times New Roman" w:cs="Arial"/>
          <w:szCs w:val="24"/>
          <w:lang w:eastAsia="hr-HR"/>
        </w:rPr>
      </w:pPr>
      <w:r w:rsidRPr="00E85B84">
        <w:rPr>
          <w:rFonts w:eastAsia="Times New Roman" w:cs="Arial"/>
          <w:szCs w:val="24"/>
          <w:lang w:eastAsia="hr-HR"/>
        </w:rPr>
        <w:tab/>
        <w:t xml:space="preserve">Prisutne se upoznaje s pristiglim obrascima za glasovanje, koji su i javno objavljeni, kao i sa navodima iz podneska vjerovnika </w:t>
      </w:r>
      <w:proofErr w:type="spellStart"/>
      <w:r w:rsidRPr="00E85B84">
        <w:rPr>
          <w:rFonts w:eastAsia="Times New Roman" w:cs="Arial"/>
          <w:szCs w:val="24"/>
          <w:lang w:eastAsia="hr-HR"/>
        </w:rPr>
        <w:t>Addiko</w:t>
      </w:r>
      <w:proofErr w:type="spellEnd"/>
      <w:r w:rsidRPr="00E85B84">
        <w:rPr>
          <w:rFonts w:eastAsia="Times New Roman" w:cs="Arial"/>
          <w:szCs w:val="24"/>
          <w:lang w:eastAsia="hr-HR"/>
        </w:rPr>
        <w:t xml:space="preserve"> </w:t>
      </w:r>
      <w:proofErr w:type="spellStart"/>
      <w:r w:rsidRPr="00E85B84">
        <w:rPr>
          <w:rFonts w:eastAsia="Times New Roman" w:cs="Arial"/>
          <w:szCs w:val="24"/>
          <w:lang w:eastAsia="hr-HR"/>
        </w:rPr>
        <w:t>bank</w:t>
      </w:r>
      <w:proofErr w:type="spellEnd"/>
      <w:r w:rsidRPr="00E85B84">
        <w:rPr>
          <w:rFonts w:eastAsia="Times New Roman" w:cs="Arial"/>
          <w:szCs w:val="24"/>
          <w:lang w:eastAsia="hr-HR"/>
        </w:rPr>
        <w:t xml:space="preserve"> d.d. od 31. ožujka 2026.</w:t>
      </w:r>
    </w:p>
    <w:p w:rsidRPr="00B15DC2" w:rsidR="004A569E" w:rsidP="004A569E" w:rsidRDefault="004A569E" w14:paraId="1B000981" w14:textId="77777777">
      <w:pPr>
        <w:spacing w:after="0" w:line="240" w:lineRule="auto"/>
        <w:jc w:val="both"/>
        <w:rPr>
          <w:rFonts w:eastAsia="Times New Roman" w:cs="Arial"/>
          <w:szCs w:val="24"/>
          <w:lang w:eastAsia="hr-HR"/>
        </w:rPr>
      </w:pPr>
    </w:p>
    <w:p w:rsidR="00E85B84" w:rsidP="004A569E" w:rsidRDefault="004A569E" w14:paraId="6FFE6DF3" w14:textId="77777777">
      <w:pPr>
        <w:spacing w:after="0" w:line="240" w:lineRule="auto"/>
        <w:jc w:val="both"/>
        <w:rPr>
          <w:rFonts w:eastAsia="Times New Roman" w:cs="Arial"/>
          <w:szCs w:val="24"/>
          <w:lang w:eastAsia="hr-HR"/>
        </w:rPr>
      </w:pPr>
      <w:r w:rsidRPr="00067B1A">
        <w:rPr>
          <w:rFonts w:eastAsia="Times New Roman" w:cs="Arial"/>
          <w:szCs w:val="24"/>
          <w:lang w:eastAsia="hr-HR"/>
        </w:rPr>
        <w:tab/>
        <w:t xml:space="preserve">Pun. predstečajnog dužnika </w:t>
      </w:r>
      <w:r w:rsidR="00E85B84">
        <w:rPr>
          <w:rFonts w:eastAsia="Times New Roman" w:cs="Arial"/>
          <w:szCs w:val="24"/>
          <w:lang w:eastAsia="hr-HR"/>
        </w:rPr>
        <w:t xml:space="preserve">predlaže </w:t>
      </w:r>
      <w:r w:rsidRPr="00067B1A" w:rsidR="00E85B84">
        <w:rPr>
          <w:rFonts w:eastAsia="Times New Roman" w:cs="Arial"/>
          <w:szCs w:val="24"/>
          <w:lang w:eastAsia="hr-HR"/>
        </w:rPr>
        <w:t xml:space="preserve">odgodu ovog ročišta </w:t>
      </w:r>
      <w:r w:rsidR="00E85B84">
        <w:rPr>
          <w:rFonts w:eastAsia="Times New Roman" w:cs="Arial"/>
          <w:szCs w:val="24"/>
          <w:lang w:eastAsia="hr-HR"/>
        </w:rPr>
        <w:t xml:space="preserve"> iz razloga što dužnik nakon što sud donese rješenje o utvrđenju tražbine vjerovnika koja je ispitana na posebnom ispitnom ročištu, sudu dostaviti izmijenjeni plan restrukturiranja u koji će između ostaloga uvrstiti i ovu tražbinu, slijedom čega je potrebno odgoditi ovo ročište. </w:t>
      </w:r>
    </w:p>
    <w:p w:rsidRPr="00B15DC2" w:rsidR="004A569E" w:rsidP="004A569E" w:rsidRDefault="004A569E" w14:paraId="2BDA4344" w14:textId="77777777">
      <w:pPr>
        <w:spacing w:after="0" w:line="240" w:lineRule="auto"/>
        <w:jc w:val="both"/>
        <w:rPr>
          <w:rFonts w:eastAsia="Times New Roman" w:cs="Arial"/>
          <w:color w:val="808080" w:themeColor="background1" w:themeShade="80"/>
          <w:szCs w:val="24"/>
          <w:lang w:eastAsia="hr-HR"/>
        </w:rPr>
      </w:pPr>
    </w:p>
    <w:p w:rsidRPr="00B15DC2" w:rsidR="004A569E" w:rsidP="004A569E" w:rsidRDefault="004A569E" w14:paraId="6F5345D1" w14:textId="77777777">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Sutkinja donosi </w:t>
      </w:r>
    </w:p>
    <w:p w:rsidRPr="00B15DC2" w:rsidR="004A569E" w:rsidP="004A569E" w:rsidRDefault="004A569E" w14:paraId="68AA5304" w14:textId="77777777">
      <w:pPr>
        <w:spacing w:after="0" w:line="240" w:lineRule="auto"/>
        <w:jc w:val="center"/>
        <w:rPr>
          <w:rFonts w:eastAsia="Times New Roman" w:cs="Arial"/>
          <w:szCs w:val="24"/>
          <w:lang w:eastAsia="hr-HR"/>
        </w:rPr>
      </w:pPr>
    </w:p>
    <w:p w:rsidRPr="00B15DC2" w:rsidR="004A569E" w:rsidP="004A569E" w:rsidRDefault="004A569E" w14:paraId="693FB677" w14:textId="77777777">
      <w:pPr>
        <w:spacing w:after="0" w:line="240" w:lineRule="auto"/>
        <w:jc w:val="center"/>
        <w:rPr>
          <w:rFonts w:eastAsia="Times New Roman" w:cs="Arial"/>
          <w:szCs w:val="24"/>
          <w:lang w:eastAsia="hr-HR"/>
        </w:rPr>
      </w:pPr>
      <w:r w:rsidRPr="00B15DC2">
        <w:rPr>
          <w:rFonts w:eastAsia="Times New Roman" w:cs="Arial"/>
          <w:szCs w:val="24"/>
          <w:lang w:eastAsia="hr-HR"/>
        </w:rPr>
        <w:t>r j e š e nj e</w:t>
      </w:r>
    </w:p>
    <w:p w:rsidRPr="00B15DC2" w:rsidR="004A569E" w:rsidP="004A569E" w:rsidRDefault="004A569E" w14:paraId="4C47D04A" w14:textId="77777777">
      <w:pPr>
        <w:spacing w:after="0" w:line="240" w:lineRule="auto"/>
        <w:ind w:firstLine="708"/>
        <w:jc w:val="both"/>
        <w:rPr>
          <w:rFonts w:eastAsia="Times New Roman" w:cs="Arial"/>
          <w:color w:val="000000"/>
          <w:szCs w:val="24"/>
          <w:lang w:eastAsia="hr-HR"/>
        </w:rPr>
      </w:pPr>
    </w:p>
    <w:p w:rsidRPr="00B15DC2" w:rsidR="004A569E" w:rsidP="004A569E" w:rsidRDefault="004A569E" w14:paraId="7A0E97A6" w14:textId="03F3F18D">
      <w:pPr>
        <w:spacing w:after="0" w:line="240" w:lineRule="auto"/>
        <w:ind w:firstLine="708"/>
        <w:jc w:val="both"/>
        <w:rPr>
          <w:rFonts w:eastAsia="Times New Roman" w:cs="Arial"/>
          <w:szCs w:val="24"/>
          <w:lang w:eastAsia="hr-HR"/>
        </w:rPr>
      </w:pPr>
      <w:r w:rsidRPr="00B15DC2">
        <w:rPr>
          <w:rFonts w:eastAsia="Times New Roman" w:cs="Arial"/>
          <w:szCs w:val="24"/>
          <w:lang w:eastAsia="hr-HR"/>
        </w:rPr>
        <w:t xml:space="preserve">I. </w:t>
      </w:r>
      <w:r w:rsidRPr="00B15DC2">
        <w:rPr>
          <w:rFonts w:eastAsia="Times New Roman" w:cs="Arial"/>
          <w:szCs w:val="24"/>
          <w:lang w:eastAsia="hr-HR"/>
        </w:rPr>
        <w:tab/>
        <w:t>Prihvaća se prijedlog dužnika za odgodu ovog ročišta</w:t>
      </w:r>
      <w:r w:rsidR="00E85B84">
        <w:rPr>
          <w:rFonts w:eastAsia="Times New Roman" w:cs="Arial"/>
          <w:szCs w:val="24"/>
          <w:lang w:eastAsia="hr-HR"/>
        </w:rPr>
        <w:t>.</w:t>
      </w:r>
      <w:r w:rsidRPr="00B15DC2">
        <w:rPr>
          <w:rFonts w:eastAsia="Times New Roman" w:cs="Arial"/>
          <w:szCs w:val="24"/>
          <w:lang w:eastAsia="hr-HR"/>
        </w:rPr>
        <w:t xml:space="preserve"> </w:t>
      </w:r>
    </w:p>
    <w:p w:rsidR="004A569E" w:rsidP="004A569E" w:rsidRDefault="004A569E" w14:paraId="1CDCA34F" w14:textId="77777777">
      <w:pPr>
        <w:spacing w:after="0" w:line="240" w:lineRule="auto"/>
        <w:ind w:firstLine="708"/>
        <w:jc w:val="both"/>
        <w:rPr>
          <w:rFonts w:eastAsia="Times New Roman" w:cs="Arial"/>
          <w:szCs w:val="24"/>
          <w:lang w:eastAsia="hr-HR"/>
        </w:rPr>
      </w:pPr>
      <w:r w:rsidRPr="00B15DC2">
        <w:rPr>
          <w:rFonts w:eastAsia="Times New Roman" w:cs="Arial"/>
          <w:szCs w:val="24"/>
          <w:lang w:eastAsia="hr-HR"/>
        </w:rPr>
        <w:t>Dužnik je dužan dostaviti izmijenjeni plan restrukturiranja u roku od 8 dana od dana odgođenog ročišta</w:t>
      </w:r>
      <w:r>
        <w:rPr>
          <w:rFonts w:eastAsia="Times New Roman" w:cs="Arial"/>
          <w:szCs w:val="24"/>
          <w:lang w:eastAsia="hr-HR"/>
        </w:rPr>
        <w:t>, koji će sadržavati sve elemente propisane odredbom čl. 27. SZ-a</w:t>
      </w:r>
      <w:r w:rsidRPr="00B15DC2">
        <w:rPr>
          <w:rFonts w:eastAsia="Times New Roman" w:cs="Arial"/>
          <w:szCs w:val="24"/>
          <w:lang w:eastAsia="hr-HR"/>
        </w:rPr>
        <w:t>. Ako dužnik ne dostavi sudu izmijenjeni plan restrukturiranja u propisanom roku, sud će obustaviti postupak.</w:t>
      </w:r>
    </w:p>
    <w:p w:rsidR="00E85B84" w:rsidP="00E85B84" w:rsidRDefault="00E85B84" w14:paraId="5F0FDF08" w14:textId="77777777">
      <w:pPr>
        <w:spacing w:after="0" w:line="240" w:lineRule="auto"/>
        <w:ind w:firstLine="708"/>
        <w:jc w:val="both"/>
        <w:rPr>
          <w:rFonts w:eastAsia="Times New Roman" w:cs="Arial"/>
          <w:szCs w:val="24"/>
          <w:lang w:eastAsia="hr-HR"/>
        </w:rPr>
      </w:pPr>
    </w:p>
    <w:p w:rsidRPr="00E85B84" w:rsidR="00E85B84" w:rsidP="00E85B84" w:rsidRDefault="00E85B84" w14:paraId="30F02026" w14:textId="0E8CD890">
      <w:pPr>
        <w:spacing w:after="0" w:line="240" w:lineRule="auto"/>
        <w:ind w:firstLine="708"/>
        <w:jc w:val="both"/>
        <w:rPr>
          <w:rFonts w:eastAsia="Times New Roman" w:cs="Arial"/>
          <w:szCs w:val="24"/>
          <w:lang w:eastAsia="hr-HR"/>
        </w:rPr>
      </w:pPr>
      <w:r>
        <w:rPr>
          <w:rFonts w:eastAsia="Times New Roman" w:cs="Arial"/>
          <w:szCs w:val="24"/>
          <w:lang w:eastAsia="hr-HR"/>
        </w:rPr>
        <w:lastRenderedPageBreak/>
        <w:t>II.</w:t>
      </w:r>
      <w:r>
        <w:rPr>
          <w:rFonts w:eastAsia="Times New Roman" w:cs="Arial"/>
          <w:szCs w:val="24"/>
          <w:lang w:eastAsia="hr-HR"/>
        </w:rPr>
        <w:tab/>
        <w:t>N</w:t>
      </w:r>
      <w:r w:rsidRPr="00B15DC2">
        <w:rPr>
          <w:rFonts w:eastAsia="Times New Roman" w:cs="Arial"/>
          <w:szCs w:val="24"/>
          <w:lang w:eastAsia="hr-HR"/>
        </w:rPr>
        <w:t xml:space="preserve">ovo ročište </w:t>
      </w:r>
      <w:r>
        <w:rPr>
          <w:rFonts w:eastAsia="Times New Roman" w:cs="Arial"/>
          <w:szCs w:val="24"/>
          <w:lang w:eastAsia="hr-HR"/>
        </w:rPr>
        <w:t>za</w:t>
      </w:r>
      <w:r w:rsidRPr="00B41826">
        <w:rPr>
          <w:rFonts w:eastAsia="Times New Roman" w:cs="Arial"/>
          <w:szCs w:val="24"/>
          <w:lang w:eastAsia="hr-HR"/>
        </w:rPr>
        <w:t xml:space="preserve"> glasovanj</w:t>
      </w:r>
      <w:r>
        <w:rPr>
          <w:rFonts w:eastAsia="Times New Roman" w:cs="Arial"/>
          <w:szCs w:val="24"/>
          <w:lang w:eastAsia="hr-HR"/>
        </w:rPr>
        <w:t>e</w:t>
      </w:r>
      <w:r w:rsidRPr="00B41826">
        <w:rPr>
          <w:rFonts w:eastAsia="Times New Roman" w:cs="Arial"/>
          <w:szCs w:val="24"/>
          <w:lang w:eastAsia="hr-HR"/>
        </w:rPr>
        <w:t xml:space="preserve"> o</w:t>
      </w:r>
      <w:r>
        <w:rPr>
          <w:rFonts w:eastAsia="Times New Roman" w:cs="Arial"/>
          <w:szCs w:val="24"/>
          <w:lang w:eastAsia="hr-HR"/>
        </w:rPr>
        <w:t xml:space="preserve"> izmijenjenom</w:t>
      </w:r>
      <w:r w:rsidRPr="00B41826">
        <w:rPr>
          <w:rFonts w:eastAsia="Times New Roman" w:cs="Arial"/>
          <w:szCs w:val="24"/>
          <w:lang w:eastAsia="hr-HR"/>
        </w:rPr>
        <w:t xml:space="preserve"> planu restrukturiranja </w:t>
      </w:r>
      <w:r w:rsidRPr="00E85B84">
        <w:rPr>
          <w:rFonts w:eastAsia="Times New Roman" w:cs="Arial"/>
          <w:szCs w:val="24"/>
          <w:lang w:eastAsia="hr-HR"/>
        </w:rPr>
        <w:t xml:space="preserve">zakazuje </w:t>
      </w:r>
      <w:r w:rsidR="007C21EC">
        <w:rPr>
          <w:rFonts w:eastAsia="Times New Roman" w:cs="Arial"/>
          <w:szCs w:val="24"/>
          <w:lang w:eastAsia="hr-HR"/>
        </w:rPr>
        <w:t xml:space="preserve">se </w:t>
      </w:r>
      <w:r w:rsidRPr="00E85B84">
        <w:rPr>
          <w:rFonts w:eastAsia="Times New Roman" w:cs="Arial"/>
          <w:szCs w:val="24"/>
          <w:lang w:eastAsia="hr-HR"/>
        </w:rPr>
        <w:t>za 1</w:t>
      </w:r>
      <w:r w:rsidR="007C21EC">
        <w:rPr>
          <w:rFonts w:eastAsia="Times New Roman" w:cs="Arial"/>
          <w:szCs w:val="24"/>
          <w:lang w:eastAsia="hr-HR"/>
        </w:rPr>
        <w:t>3</w:t>
      </w:r>
      <w:r w:rsidRPr="00E85B84">
        <w:rPr>
          <w:rFonts w:eastAsia="Times New Roman" w:cs="Arial"/>
          <w:szCs w:val="24"/>
          <w:lang w:eastAsia="hr-HR"/>
        </w:rPr>
        <w:t>. travnja 2026. u 1</w:t>
      </w:r>
      <w:r w:rsidR="007C21EC">
        <w:rPr>
          <w:rFonts w:eastAsia="Times New Roman" w:cs="Arial"/>
          <w:szCs w:val="24"/>
          <w:lang w:eastAsia="hr-HR"/>
        </w:rPr>
        <w:t>2</w:t>
      </w:r>
      <w:r w:rsidRPr="00E85B84">
        <w:rPr>
          <w:rFonts w:eastAsia="Times New Roman" w:cs="Arial"/>
          <w:szCs w:val="24"/>
          <w:lang w:eastAsia="hr-HR"/>
        </w:rPr>
        <w:t>:</w:t>
      </w:r>
      <w:r w:rsidR="007C21EC">
        <w:rPr>
          <w:rFonts w:eastAsia="Times New Roman" w:cs="Arial"/>
          <w:szCs w:val="24"/>
          <w:lang w:eastAsia="hr-HR"/>
        </w:rPr>
        <w:t>3</w:t>
      </w:r>
      <w:r w:rsidRPr="00E85B84">
        <w:rPr>
          <w:rFonts w:eastAsia="Times New Roman" w:cs="Arial"/>
          <w:szCs w:val="24"/>
          <w:lang w:eastAsia="hr-HR"/>
        </w:rPr>
        <w:t>0 sati u Trgovačkom sudu u Pazinu, soba broj 5.</w:t>
      </w:r>
    </w:p>
    <w:p w:rsidRPr="00B15DC2" w:rsidR="00E85B84" w:rsidP="004A569E" w:rsidRDefault="00E85B84" w14:paraId="7CA7157C" w14:textId="77777777">
      <w:pPr>
        <w:spacing w:after="0" w:line="240" w:lineRule="auto"/>
        <w:ind w:firstLine="708"/>
        <w:jc w:val="both"/>
        <w:rPr>
          <w:rFonts w:eastAsia="Times New Roman" w:cs="Arial"/>
          <w:szCs w:val="24"/>
          <w:lang w:eastAsia="hr-HR"/>
        </w:rPr>
      </w:pPr>
    </w:p>
    <w:p w:rsidRPr="00337540" w:rsidR="004A569E" w:rsidP="004A569E" w:rsidRDefault="004A569E" w14:paraId="42B92543" w14:textId="4C5CCA47">
      <w:pPr>
        <w:spacing w:after="0" w:line="240" w:lineRule="auto"/>
        <w:jc w:val="both"/>
        <w:rPr>
          <w:rFonts w:eastAsia="Times New Roman" w:cs="Arial"/>
          <w:bCs/>
          <w:szCs w:val="24"/>
          <w:lang w:eastAsia="hr-HR"/>
        </w:rPr>
      </w:pPr>
      <w:r w:rsidRPr="00337540">
        <w:rPr>
          <w:rFonts w:eastAsia="Times New Roman" w:cs="Arial"/>
          <w:bCs/>
          <w:szCs w:val="24"/>
          <w:lang w:eastAsia="hr-HR"/>
        </w:rPr>
        <w:t xml:space="preserve">           </w:t>
      </w:r>
      <w:r>
        <w:rPr>
          <w:rFonts w:eastAsia="Times New Roman" w:cs="Arial"/>
          <w:bCs/>
          <w:szCs w:val="24"/>
          <w:lang w:eastAsia="hr-HR"/>
        </w:rPr>
        <w:t xml:space="preserve"> </w:t>
      </w:r>
      <w:r w:rsidRPr="00337540">
        <w:rPr>
          <w:rFonts w:eastAsia="Times New Roman" w:cs="Arial"/>
          <w:bCs/>
          <w:szCs w:val="24"/>
          <w:lang w:eastAsia="hr-HR"/>
        </w:rPr>
        <w:t>I</w:t>
      </w:r>
      <w:r w:rsidR="007C21EC">
        <w:rPr>
          <w:rFonts w:eastAsia="Times New Roman" w:cs="Arial"/>
          <w:bCs/>
          <w:szCs w:val="24"/>
          <w:lang w:eastAsia="hr-HR"/>
        </w:rPr>
        <w:t>I</w:t>
      </w:r>
      <w:r w:rsidRPr="00337540">
        <w:rPr>
          <w:rFonts w:eastAsia="Times New Roman" w:cs="Arial"/>
          <w:bCs/>
          <w:szCs w:val="24"/>
          <w:lang w:eastAsia="hr-HR"/>
        </w:rPr>
        <w:t xml:space="preserve">I.        Na ročište se pozivaju vjerovnici, dužnik i povjerenik. </w:t>
      </w:r>
    </w:p>
    <w:p w:rsidRPr="00337540" w:rsidR="004A569E" w:rsidP="004A569E" w:rsidRDefault="004A569E" w14:paraId="53D743A5" w14:textId="77777777">
      <w:pPr>
        <w:spacing w:after="0" w:line="240" w:lineRule="auto"/>
        <w:ind w:left="1080"/>
        <w:jc w:val="both"/>
        <w:rPr>
          <w:rFonts w:eastAsia="Times New Roman" w:cs="Arial"/>
          <w:bCs/>
          <w:szCs w:val="24"/>
          <w:lang w:eastAsia="hr-HR"/>
        </w:rPr>
      </w:pPr>
    </w:p>
    <w:p w:rsidRPr="00337540" w:rsidR="004A569E" w:rsidP="004A569E" w:rsidRDefault="004A569E" w14:paraId="044AF5A6" w14:textId="230CA6EF">
      <w:pPr>
        <w:spacing w:after="0" w:line="240" w:lineRule="auto"/>
        <w:jc w:val="both"/>
        <w:rPr>
          <w:rFonts w:eastAsia="Times New Roman" w:cs="Arial"/>
          <w:bCs/>
          <w:szCs w:val="24"/>
          <w:lang w:eastAsia="hr-HR"/>
        </w:rPr>
      </w:pPr>
      <w:r w:rsidRPr="00337540">
        <w:rPr>
          <w:rFonts w:eastAsia="Times New Roman" w:cs="Arial"/>
          <w:bCs/>
          <w:szCs w:val="24"/>
          <w:lang w:eastAsia="hr-HR"/>
        </w:rPr>
        <w:tab/>
      </w:r>
      <w:r>
        <w:rPr>
          <w:rFonts w:eastAsia="Times New Roman" w:cs="Arial"/>
          <w:bCs/>
          <w:szCs w:val="24"/>
          <w:lang w:eastAsia="hr-HR"/>
        </w:rPr>
        <w:t xml:space="preserve"> </w:t>
      </w:r>
      <w:r w:rsidRPr="00337540">
        <w:rPr>
          <w:rFonts w:eastAsia="Times New Roman" w:cs="Arial"/>
          <w:bCs/>
          <w:szCs w:val="24"/>
          <w:lang w:eastAsia="hr-HR"/>
        </w:rPr>
        <w:t>I</w:t>
      </w:r>
      <w:r w:rsidR="007C21EC">
        <w:rPr>
          <w:rFonts w:eastAsia="Times New Roman" w:cs="Arial"/>
          <w:bCs/>
          <w:szCs w:val="24"/>
          <w:lang w:eastAsia="hr-HR"/>
        </w:rPr>
        <w:t>V</w:t>
      </w:r>
      <w:r w:rsidRPr="00337540">
        <w:rPr>
          <w:rFonts w:eastAsia="Times New Roman" w:cs="Arial"/>
          <w:bCs/>
          <w:szCs w:val="24"/>
          <w:lang w:eastAsia="hr-HR"/>
        </w:rPr>
        <w:t>.</w:t>
      </w:r>
      <w:r w:rsidRPr="00337540">
        <w:rPr>
          <w:rFonts w:eastAsia="Times New Roman" w:cs="Arial"/>
          <w:bCs/>
          <w:szCs w:val="24"/>
          <w:lang w:eastAsia="hr-HR"/>
        </w:rPr>
        <w:tab/>
        <w:t xml:space="preserve">Vjerovnici odlučuju o planu restrukturiranja glasovanjem. </w:t>
      </w:r>
    </w:p>
    <w:p w:rsidRPr="00337540" w:rsidR="004A569E" w:rsidP="004A569E" w:rsidRDefault="004A569E" w14:paraId="4ABE9993" w14:textId="77777777">
      <w:pPr>
        <w:spacing w:after="0" w:line="240" w:lineRule="auto"/>
        <w:ind w:left="1080"/>
        <w:jc w:val="both"/>
        <w:rPr>
          <w:rFonts w:eastAsia="Times New Roman" w:cs="Arial"/>
          <w:szCs w:val="24"/>
          <w:lang w:eastAsia="hr-HR"/>
        </w:rPr>
      </w:pPr>
    </w:p>
    <w:p w:rsidRPr="00337540" w:rsidR="004A569E" w:rsidP="004A569E" w:rsidRDefault="004A569E" w14:paraId="0D16860E" w14:textId="376CF046">
      <w:pPr>
        <w:spacing w:after="0" w:line="240" w:lineRule="auto"/>
        <w:jc w:val="both"/>
        <w:rPr>
          <w:rFonts w:eastAsia="Times New Roman" w:cs="Arial"/>
          <w:bCs/>
          <w:szCs w:val="24"/>
          <w:lang w:eastAsia="hr-HR"/>
        </w:rPr>
      </w:pPr>
      <w:r w:rsidRPr="00337540">
        <w:rPr>
          <w:rFonts w:eastAsia="Times New Roman" w:cs="Arial"/>
          <w:bCs/>
          <w:szCs w:val="24"/>
          <w:lang w:eastAsia="hr-HR"/>
        </w:rPr>
        <w:tab/>
      </w:r>
      <w:r>
        <w:rPr>
          <w:rFonts w:eastAsia="Times New Roman" w:cs="Arial"/>
          <w:bCs/>
          <w:szCs w:val="24"/>
          <w:lang w:eastAsia="hr-HR"/>
        </w:rPr>
        <w:t xml:space="preserve"> </w:t>
      </w:r>
      <w:r w:rsidRPr="00337540">
        <w:rPr>
          <w:rFonts w:eastAsia="Times New Roman" w:cs="Arial"/>
          <w:bCs/>
          <w:szCs w:val="24"/>
          <w:lang w:eastAsia="hr-HR"/>
        </w:rPr>
        <w:t>V.</w:t>
      </w:r>
      <w:r w:rsidRPr="00337540">
        <w:rPr>
          <w:rFonts w:eastAsia="Times New Roman" w:cs="Arial"/>
          <w:bCs/>
          <w:szCs w:val="24"/>
          <w:lang w:eastAsia="hr-HR"/>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w:t>
      </w:r>
      <w:r>
        <w:rPr>
          <w:rFonts w:eastAsia="Times New Roman" w:cs="Arial"/>
          <w:bCs/>
          <w:szCs w:val="24"/>
          <w:lang w:eastAsia="hr-HR"/>
        </w:rPr>
        <w:t>za</w:t>
      </w:r>
      <w:r w:rsidRPr="00337540">
        <w:rPr>
          <w:rFonts w:eastAsia="Times New Roman" w:cs="Arial"/>
          <w:bCs/>
          <w:szCs w:val="24"/>
          <w:lang w:eastAsia="hr-HR"/>
        </w:rPr>
        <w:t xml:space="preserve"> plan restrukturiranja. </w:t>
      </w:r>
    </w:p>
    <w:p w:rsidRPr="00B15DC2" w:rsidR="004A569E" w:rsidP="004A569E" w:rsidRDefault="004A569E" w14:paraId="34217EE9" w14:textId="77777777">
      <w:pPr>
        <w:spacing w:after="0" w:line="240" w:lineRule="auto"/>
        <w:jc w:val="both"/>
        <w:rPr>
          <w:rFonts w:eastAsia="Times New Roman" w:cs="Arial"/>
          <w:szCs w:val="24"/>
          <w:lang w:eastAsia="hr-HR"/>
        </w:rPr>
      </w:pPr>
    </w:p>
    <w:p w:rsidRPr="00B41826" w:rsidR="004A569E" w:rsidP="004A569E" w:rsidRDefault="004A569E" w14:paraId="040E707D" w14:textId="1BD80DFC">
      <w:pPr>
        <w:spacing w:after="0" w:line="240" w:lineRule="auto"/>
        <w:ind w:firstLine="708"/>
        <w:jc w:val="both"/>
        <w:rPr>
          <w:rFonts w:eastAsia="Times New Roman" w:cs="Arial"/>
          <w:szCs w:val="24"/>
          <w:lang w:eastAsia="hr-HR"/>
        </w:rPr>
      </w:pPr>
      <w:r>
        <w:rPr>
          <w:rFonts w:eastAsia="Times New Roman" w:cs="Arial"/>
          <w:szCs w:val="24"/>
          <w:lang w:eastAsia="hr-HR"/>
        </w:rPr>
        <w:t>V</w:t>
      </w:r>
      <w:r w:rsidR="007C21EC">
        <w:rPr>
          <w:rFonts w:eastAsia="Times New Roman" w:cs="Arial"/>
          <w:szCs w:val="24"/>
          <w:lang w:eastAsia="hr-HR"/>
        </w:rPr>
        <w:t>I</w:t>
      </w:r>
      <w:r>
        <w:rPr>
          <w:rFonts w:eastAsia="Times New Roman" w:cs="Arial"/>
          <w:szCs w:val="24"/>
          <w:lang w:eastAsia="hr-HR"/>
        </w:rPr>
        <w:t>.</w:t>
      </w:r>
      <w:r>
        <w:rPr>
          <w:rFonts w:eastAsia="Times New Roman" w:cs="Arial"/>
          <w:szCs w:val="24"/>
          <w:lang w:eastAsia="hr-HR"/>
        </w:rPr>
        <w:tab/>
      </w:r>
      <w:r w:rsidRPr="00B15DC2">
        <w:rPr>
          <w:rFonts w:eastAsia="Times New Roman" w:cs="Arial"/>
          <w:szCs w:val="24"/>
          <w:lang w:eastAsia="hr-HR"/>
        </w:rPr>
        <w:t xml:space="preserve">Ovaj zapisnik ima se objaviti na stečajnoj e-Oglasnoj ploči suda, te ima i </w:t>
      </w:r>
      <w:r w:rsidRPr="00B41826">
        <w:rPr>
          <w:rFonts w:eastAsia="Times New Roman" w:cs="Arial"/>
          <w:szCs w:val="24"/>
          <w:lang w:eastAsia="hr-HR"/>
        </w:rPr>
        <w:t xml:space="preserve">značaj poziva na ročište za </w:t>
      </w:r>
      <w:r w:rsidRPr="00E85B84" w:rsidR="007C21EC">
        <w:rPr>
          <w:rFonts w:eastAsia="Times New Roman" w:cs="Arial"/>
          <w:szCs w:val="24"/>
          <w:lang w:eastAsia="hr-HR"/>
        </w:rPr>
        <w:t>1</w:t>
      </w:r>
      <w:r w:rsidR="007C21EC">
        <w:rPr>
          <w:rFonts w:eastAsia="Times New Roman" w:cs="Arial"/>
          <w:szCs w:val="24"/>
          <w:lang w:eastAsia="hr-HR"/>
        </w:rPr>
        <w:t>3</w:t>
      </w:r>
      <w:r w:rsidRPr="00E85B84" w:rsidR="007C21EC">
        <w:rPr>
          <w:rFonts w:eastAsia="Times New Roman" w:cs="Arial"/>
          <w:szCs w:val="24"/>
          <w:lang w:eastAsia="hr-HR"/>
        </w:rPr>
        <w:t xml:space="preserve">. travnja </w:t>
      </w:r>
      <w:r>
        <w:rPr>
          <w:rFonts w:eastAsia="Times New Roman" w:cs="Arial"/>
          <w:szCs w:val="24"/>
          <w:lang w:eastAsia="hr-HR"/>
        </w:rPr>
        <w:t>2026</w:t>
      </w:r>
      <w:r w:rsidRPr="00B41826">
        <w:rPr>
          <w:rFonts w:eastAsia="Times New Roman" w:cs="Arial"/>
          <w:szCs w:val="24"/>
          <w:lang w:eastAsia="hr-HR"/>
        </w:rPr>
        <w:t xml:space="preserve">. u </w:t>
      </w:r>
      <w:r w:rsidRPr="00E85B84" w:rsidR="007C21EC">
        <w:rPr>
          <w:rFonts w:eastAsia="Times New Roman" w:cs="Arial"/>
          <w:szCs w:val="24"/>
          <w:lang w:eastAsia="hr-HR"/>
        </w:rPr>
        <w:t>1</w:t>
      </w:r>
      <w:r w:rsidR="007C21EC">
        <w:rPr>
          <w:rFonts w:eastAsia="Times New Roman" w:cs="Arial"/>
          <w:szCs w:val="24"/>
          <w:lang w:eastAsia="hr-HR"/>
        </w:rPr>
        <w:t>2</w:t>
      </w:r>
      <w:r w:rsidRPr="00E85B84" w:rsidR="007C21EC">
        <w:rPr>
          <w:rFonts w:eastAsia="Times New Roman" w:cs="Arial"/>
          <w:szCs w:val="24"/>
          <w:lang w:eastAsia="hr-HR"/>
        </w:rPr>
        <w:t>:</w:t>
      </w:r>
      <w:r w:rsidR="007C21EC">
        <w:rPr>
          <w:rFonts w:eastAsia="Times New Roman" w:cs="Arial"/>
          <w:szCs w:val="24"/>
          <w:lang w:eastAsia="hr-HR"/>
        </w:rPr>
        <w:t>3</w:t>
      </w:r>
      <w:r w:rsidRPr="00E85B84" w:rsidR="007C21EC">
        <w:rPr>
          <w:rFonts w:eastAsia="Times New Roman" w:cs="Arial"/>
          <w:szCs w:val="24"/>
          <w:lang w:eastAsia="hr-HR"/>
        </w:rPr>
        <w:t xml:space="preserve">0 </w:t>
      </w:r>
      <w:r w:rsidRPr="00B41826">
        <w:rPr>
          <w:rFonts w:eastAsia="Times New Roman" w:cs="Arial"/>
          <w:szCs w:val="24"/>
          <w:lang w:eastAsia="hr-HR"/>
        </w:rPr>
        <w:t>sati.</w:t>
      </w:r>
    </w:p>
    <w:p w:rsidRPr="00B27F96" w:rsidR="004A569E" w:rsidP="004A569E" w:rsidRDefault="004A569E" w14:paraId="46308944" w14:textId="77777777">
      <w:pPr>
        <w:tabs>
          <w:tab w:val="left" w:pos="0"/>
        </w:tabs>
        <w:spacing w:after="0" w:line="240" w:lineRule="atLeast"/>
        <w:jc w:val="both"/>
        <w:rPr>
          <w:rFonts w:eastAsia="Times New Roman" w:cs="Arial"/>
          <w:bCs/>
          <w:szCs w:val="24"/>
          <w:lang w:eastAsia="hr-HR"/>
        </w:rPr>
      </w:pPr>
    </w:p>
    <w:p w:rsidRPr="00B15DC2" w:rsidR="004A569E" w:rsidP="004A569E" w:rsidRDefault="004A569E" w14:paraId="4F0ED8D5" w14:textId="77777777">
      <w:pPr>
        <w:spacing w:after="0" w:line="240" w:lineRule="auto"/>
        <w:ind w:firstLine="708"/>
        <w:jc w:val="both"/>
        <w:rPr>
          <w:rFonts w:eastAsia="Times New Roman" w:cs="Arial"/>
          <w:szCs w:val="24"/>
          <w:lang w:eastAsia="hr-HR"/>
        </w:rPr>
      </w:pPr>
    </w:p>
    <w:p w:rsidRPr="00B15DC2" w:rsidR="004A569E" w:rsidP="004A569E" w:rsidRDefault="004A569E" w14:paraId="07A14923" w14:textId="77777777">
      <w:pPr>
        <w:spacing w:after="0" w:line="240" w:lineRule="auto"/>
        <w:ind w:firstLine="708"/>
        <w:jc w:val="both"/>
        <w:rPr>
          <w:rFonts w:eastAsia="Times New Roman" w:cs="Arial"/>
          <w:szCs w:val="24"/>
          <w:lang w:eastAsia="hr-HR"/>
        </w:rPr>
      </w:pPr>
    </w:p>
    <w:p w:rsidRPr="00B15DC2" w:rsidR="004A569E" w:rsidP="004A569E" w:rsidRDefault="004A569E" w14:paraId="517F6A74" w14:textId="402567E7">
      <w:pPr>
        <w:spacing w:after="0" w:line="240" w:lineRule="auto"/>
        <w:jc w:val="center"/>
        <w:rPr>
          <w:rFonts w:eastAsia="Times New Roman" w:cs="Arial"/>
          <w:szCs w:val="24"/>
          <w:lang w:eastAsia="hr-HR"/>
        </w:rPr>
      </w:pPr>
      <w:r w:rsidRPr="00B15DC2">
        <w:rPr>
          <w:rFonts w:eastAsia="Times New Roman" w:cs="Arial"/>
          <w:szCs w:val="24"/>
          <w:lang w:eastAsia="hr-HR"/>
        </w:rPr>
        <w:t xml:space="preserve">Dovršeno u </w:t>
      </w:r>
      <w:r w:rsidR="007C21EC">
        <w:rPr>
          <w:rFonts w:eastAsia="Times New Roman" w:cs="Arial"/>
          <w:szCs w:val="24"/>
          <w:lang w:eastAsia="hr-HR"/>
        </w:rPr>
        <w:t>10</w:t>
      </w:r>
      <w:r w:rsidRPr="00B15DC2">
        <w:rPr>
          <w:rFonts w:eastAsia="Times New Roman" w:cs="Arial"/>
          <w:szCs w:val="24"/>
          <w:lang w:eastAsia="hr-HR"/>
        </w:rPr>
        <w:t>:</w:t>
      </w:r>
      <w:r w:rsidR="007C21EC">
        <w:rPr>
          <w:rFonts w:eastAsia="Times New Roman" w:cs="Arial"/>
          <w:szCs w:val="24"/>
          <w:lang w:eastAsia="hr-HR"/>
        </w:rPr>
        <w:t>10</w:t>
      </w:r>
      <w:r w:rsidRPr="00B15DC2">
        <w:rPr>
          <w:rFonts w:eastAsia="Times New Roman" w:cs="Arial"/>
          <w:szCs w:val="24"/>
          <w:lang w:eastAsia="hr-HR"/>
        </w:rPr>
        <w:t xml:space="preserve"> sati.</w:t>
      </w:r>
    </w:p>
    <w:p w:rsidRPr="00B15DC2" w:rsidR="004A569E" w:rsidP="004A569E" w:rsidRDefault="004A569E" w14:paraId="2023BA76" w14:textId="77777777">
      <w:pPr>
        <w:spacing w:after="0" w:line="240" w:lineRule="auto"/>
        <w:ind w:firstLine="708"/>
        <w:jc w:val="both"/>
        <w:rPr>
          <w:rFonts w:eastAsia="Times New Roman" w:cs="Arial"/>
          <w:szCs w:val="24"/>
          <w:lang w:eastAsia="hr-HR"/>
        </w:rPr>
      </w:pPr>
    </w:p>
    <w:p w:rsidRPr="00B15DC2" w:rsidR="004A569E" w:rsidP="004A569E" w:rsidRDefault="004A569E" w14:paraId="15B4FDF0" w14:textId="77777777">
      <w:pPr>
        <w:spacing w:after="0" w:line="240" w:lineRule="auto"/>
        <w:ind w:firstLine="708"/>
        <w:jc w:val="both"/>
        <w:rPr>
          <w:rFonts w:eastAsia="Times New Roman" w:cs="Arial"/>
          <w:color w:val="000000"/>
          <w:szCs w:val="24"/>
          <w:lang w:eastAsia="hr-HR"/>
        </w:rPr>
      </w:pPr>
    </w:p>
    <w:p w:rsidRPr="00B15DC2" w:rsidR="004A569E" w:rsidP="004A569E" w:rsidRDefault="004A569E" w14:paraId="5B7E9516" w14:textId="77777777">
      <w:pPr>
        <w:spacing w:after="0" w:line="240" w:lineRule="auto"/>
        <w:ind w:firstLine="708"/>
        <w:jc w:val="both"/>
        <w:rPr>
          <w:rFonts w:eastAsia="Times New Roman" w:cs="Arial"/>
          <w:color w:val="000000"/>
          <w:szCs w:val="24"/>
          <w:lang w:eastAsia="hr-HR"/>
        </w:rPr>
      </w:pPr>
    </w:p>
    <w:p w:rsidRPr="00B15DC2" w:rsidR="004A569E" w:rsidP="004A569E" w:rsidRDefault="004A569E" w14:paraId="222A4FF9" w14:textId="77777777">
      <w:pPr>
        <w:spacing w:after="0" w:line="240" w:lineRule="auto"/>
        <w:jc w:val="both"/>
        <w:rPr>
          <w:rFonts w:eastAsia="Times New Roman" w:cs="Arial"/>
          <w:color w:val="000000"/>
          <w:szCs w:val="24"/>
          <w:lang w:eastAsia="hr-HR"/>
        </w:rPr>
      </w:pPr>
      <w:r w:rsidRPr="00B15DC2">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 xml:space="preserve">   S</w:t>
      </w:r>
      <w:r w:rsidRPr="00B15DC2">
        <w:rPr>
          <w:rFonts w:eastAsia="Times New Roman" w:cs="Arial"/>
          <w:color w:val="000000"/>
          <w:szCs w:val="24"/>
          <w:lang w:eastAsia="hr-HR"/>
        </w:rPr>
        <w:t>utkinja</w:t>
      </w:r>
      <w:r w:rsidRPr="00B15DC2">
        <w:rPr>
          <w:rFonts w:eastAsia="Times New Roman" w:cs="Arial"/>
          <w:color w:val="000000"/>
          <w:szCs w:val="24"/>
          <w:lang w:eastAsia="hr-HR"/>
        </w:rPr>
        <w:tab/>
        <w:t xml:space="preserve">                   </w:t>
      </w:r>
      <w:r>
        <w:rPr>
          <w:rFonts w:eastAsia="Times New Roman" w:cs="Arial"/>
          <w:color w:val="000000"/>
          <w:szCs w:val="24"/>
          <w:lang w:eastAsia="hr-HR"/>
        </w:rPr>
        <w:tab/>
      </w:r>
      <w:r>
        <w:rPr>
          <w:rFonts w:eastAsia="Times New Roman" w:cs="Arial"/>
          <w:color w:val="000000"/>
          <w:szCs w:val="24"/>
          <w:lang w:eastAsia="hr-HR"/>
        </w:rPr>
        <w:tab/>
      </w:r>
      <w:r w:rsidRPr="00B15DC2">
        <w:rPr>
          <w:rFonts w:eastAsia="Times New Roman" w:cs="Arial"/>
          <w:color w:val="000000"/>
          <w:szCs w:val="24"/>
          <w:lang w:eastAsia="hr-HR"/>
        </w:rPr>
        <w:t xml:space="preserve">Povjerenik          </w:t>
      </w:r>
    </w:p>
    <w:p w:rsidRPr="00B15DC2" w:rsidR="004A569E" w:rsidP="004A569E" w:rsidRDefault="004A569E" w14:paraId="4C4ADB46" w14:textId="77777777">
      <w:pPr>
        <w:spacing w:after="0" w:line="240" w:lineRule="auto"/>
        <w:jc w:val="both"/>
        <w:rPr>
          <w:rFonts w:eastAsia="Times New Roman" w:cs="Arial"/>
          <w:color w:val="000000"/>
          <w:szCs w:val="24"/>
          <w:lang w:eastAsia="hr-HR"/>
        </w:rPr>
      </w:pPr>
    </w:p>
    <w:p w:rsidR="004A569E" w:rsidP="004A569E" w:rsidRDefault="004A569E" w14:paraId="6ECAE1C5" w14:textId="77777777">
      <w:pPr>
        <w:spacing w:after="0" w:line="240" w:lineRule="auto"/>
        <w:jc w:val="both"/>
        <w:rPr>
          <w:rFonts w:eastAsia="Times New Roman" w:cs="Arial"/>
          <w:color w:val="000000"/>
          <w:szCs w:val="24"/>
          <w:lang w:eastAsia="hr-HR"/>
        </w:rPr>
      </w:pPr>
    </w:p>
    <w:p w:rsidR="00C748C3" w:rsidP="004A569E" w:rsidRDefault="00C748C3" w14:paraId="344C77BB" w14:textId="77777777">
      <w:pPr>
        <w:spacing w:after="0" w:line="240" w:lineRule="auto"/>
        <w:jc w:val="both"/>
        <w:rPr>
          <w:rFonts w:eastAsia="Times New Roman" w:cs="Arial"/>
          <w:color w:val="000000"/>
          <w:szCs w:val="24"/>
          <w:lang w:eastAsia="hr-HR"/>
        </w:rPr>
      </w:pPr>
    </w:p>
    <w:p w:rsidRPr="00B15DC2" w:rsidR="004A569E" w:rsidP="004A569E" w:rsidRDefault="004A569E" w14:paraId="78443E7F" w14:textId="77777777">
      <w:pPr>
        <w:spacing w:after="0" w:line="240" w:lineRule="auto"/>
        <w:jc w:val="both"/>
        <w:rPr>
          <w:rFonts w:eastAsia="Times New Roman" w:cs="Arial"/>
          <w:color w:val="000000"/>
          <w:szCs w:val="24"/>
          <w:lang w:eastAsia="hr-HR"/>
        </w:rPr>
      </w:pPr>
    </w:p>
    <w:p w:rsidRPr="00B15DC2" w:rsidR="004A569E" w:rsidP="004A569E" w:rsidRDefault="004A569E" w14:paraId="6D1E78C2" w14:textId="77777777">
      <w:pPr>
        <w:spacing w:after="0" w:line="240" w:lineRule="auto"/>
        <w:jc w:val="both"/>
        <w:rPr>
          <w:rFonts w:eastAsia="Times New Roman" w:cs="Arial"/>
          <w:color w:val="000000"/>
          <w:szCs w:val="24"/>
          <w:lang w:eastAsia="hr-HR"/>
        </w:rPr>
      </w:pPr>
    </w:p>
    <w:p w:rsidRPr="00B15DC2" w:rsidR="004A569E" w:rsidP="004A569E" w:rsidRDefault="004A569E" w14:paraId="450B9699" w14:textId="77777777">
      <w:pPr>
        <w:spacing w:after="0" w:line="240" w:lineRule="auto"/>
        <w:jc w:val="both"/>
        <w:rPr>
          <w:rFonts w:eastAsia="Times New Roman" w:cs="Arial"/>
          <w:color w:val="000000"/>
          <w:szCs w:val="24"/>
          <w:lang w:eastAsia="hr-HR"/>
        </w:rPr>
      </w:pP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t xml:space="preserve">   Zapisničarka</w:t>
      </w:r>
      <w:r w:rsidRPr="00B15DC2">
        <w:rPr>
          <w:rFonts w:eastAsia="Times New Roman" w:cs="Arial"/>
          <w:color w:val="000000"/>
          <w:szCs w:val="24"/>
          <w:lang w:eastAsia="hr-HR"/>
        </w:rPr>
        <w:tab/>
      </w:r>
      <w:r w:rsidRPr="00B15DC2">
        <w:rPr>
          <w:rFonts w:eastAsia="Times New Roman" w:cs="Arial"/>
          <w:color w:val="000000"/>
          <w:szCs w:val="24"/>
          <w:lang w:eastAsia="hr-HR"/>
        </w:rPr>
        <w:tab/>
        <w:t xml:space="preserve">       </w:t>
      </w:r>
      <w:r>
        <w:rPr>
          <w:rFonts w:eastAsia="Times New Roman" w:cs="Arial"/>
          <w:color w:val="000000"/>
          <w:szCs w:val="24"/>
          <w:lang w:eastAsia="hr-HR"/>
        </w:rPr>
        <w:t xml:space="preserve">  </w:t>
      </w:r>
      <w:r w:rsidRPr="00B15DC2">
        <w:rPr>
          <w:rFonts w:eastAsia="Times New Roman" w:cs="Arial"/>
          <w:color w:val="000000"/>
          <w:szCs w:val="24"/>
          <w:lang w:eastAsia="hr-HR"/>
        </w:rPr>
        <w:t>Za dužnika</w:t>
      </w:r>
    </w:p>
    <w:p w:rsidRPr="00B15DC2" w:rsidR="004A569E" w:rsidP="004A569E" w:rsidRDefault="004A569E" w14:paraId="689D499D" w14:textId="77777777">
      <w:pPr>
        <w:spacing w:after="0" w:line="240" w:lineRule="auto"/>
        <w:rPr>
          <w:rFonts w:eastAsia="Times New Roman" w:cs="Arial"/>
          <w:color w:val="000000"/>
          <w:szCs w:val="24"/>
          <w:lang w:eastAsia="hr-HR"/>
        </w:rPr>
      </w:pPr>
    </w:p>
    <w:p w:rsidR="004A569E" w:rsidP="004A569E" w:rsidRDefault="004A569E" w14:paraId="751E0AA9" w14:textId="77777777">
      <w:pPr>
        <w:spacing w:after="0" w:line="240" w:lineRule="auto"/>
        <w:rPr>
          <w:rFonts w:eastAsia="Times New Roman" w:cs="Arial"/>
          <w:color w:val="000000"/>
          <w:szCs w:val="24"/>
          <w:lang w:eastAsia="hr-HR"/>
        </w:rPr>
      </w:pPr>
    </w:p>
    <w:p w:rsidR="004A569E" w:rsidP="004A569E" w:rsidRDefault="004A569E" w14:paraId="1C8BF48D" w14:textId="77777777">
      <w:pPr>
        <w:spacing w:after="0" w:line="240" w:lineRule="auto"/>
        <w:rPr>
          <w:rFonts w:eastAsia="Times New Roman" w:cs="Arial"/>
          <w:color w:val="000000"/>
          <w:szCs w:val="24"/>
          <w:lang w:eastAsia="hr-HR"/>
        </w:rPr>
      </w:pPr>
    </w:p>
    <w:p w:rsidR="00C748C3" w:rsidP="004A569E" w:rsidRDefault="00C748C3" w14:paraId="52E8BECE" w14:textId="77777777">
      <w:pPr>
        <w:spacing w:after="0" w:line="240" w:lineRule="auto"/>
        <w:rPr>
          <w:rFonts w:eastAsia="Times New Roman" w:cs="Arial"/>
          <w:color w:val="000000"/>
          <w:szCs w:val="24"/>
          <w:lang w:eastAsia="hr-HR"/>
        </w:rPr>
      </w:pPr>
    </w:p>
    <w:p w:rsidRPr="00B15DC2" w:rsidR="004A569E" w:rsidP="004A569E" w:rsidRDefault="004A569E" w14:paraId="40318224" w14:textId="77777777">
      <w:pPr>
        <w:spacing w:after="0" w:line="240" w:lineRule="auto"/>
        <w:rPr>
          <w:rFonts w:eastAsia="Times New Roman" w:cs="Arial"/>
          <w:color w:val="000000"/>
          <w:szCs w:val="24"/>
          <w:lang w:eastAsia="hr-HR"/>
        </w:rPr>
      </w:pPr>
    </w:p>
    <w:p w:rsidRPr="00B15DC2" w:rsidR="004A569E" w:rsidP="004A569E" w:rsidRDefault="004A569E" w14:paraId="465A6C67" w14:textId="77777777">
      <w:pPr>
        <w:spacing w:after="0" w:line="240" w:lineRule="auto"/>
        <w:rPr>
          <w:rFonts w:eastAsia="Times New Roman" w:cs="Arial"/>
          <w:color w:val="000000"/>
          <w:szCs w:val="24"/>
          <w:lang w:eastAsia="hr-HR"/>
        </w:rPr>
      </w:pP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r>
      <w:r w:rsidRPr="00B15DC2">
        <w:rPr>
          <w:rFonts w:eastAsia="Times New Roman" w:cs="Arial"/>
          <w:color w:val="000000"/>
          <w:szCs w:val="24"/>
          <w:lang w:eastAsia="hr-HR"/>
        </w:rPr>
        <w:tab/>
        <w:t xml:space="preserve">        </w:t>
      </w:r>
    </w:p>
    <w:p w:rsidRPr="00B15DC2" w:rsidR="004A569E" w:rsidP="004A569E" w:rsidRDefault="004A569E" w14:paraId="15FD96A5" w14:textId="77777777">
      <w:pPr>
        <w:ind w:left="6372" w:firstLine="708"/>
        <w:rPr>
          <w:rFonts w:cs="Arial"/>
          <w:szCs w:val="24"/>
        </w:rPr>
      </w:pPr>
      <w:r w:rsidRPr="00B15DC2">
        <w:rPr>
          <w:rFonts w:eastAsia="Times New Roman" w:cs="Arial"/>
          <w:color w:val="000000"/>
          <w:szCs w:val="24"/>
          <w:lang w:eastAsia="hr-HR"/>
        </w:rPr>
        <w:t>Vjerovnici</w:t>
      </w:r>
    </w:p>
    <w:p w:rsidR="004A569E" w:rsidP="004A569E" w:rsidRDefault="004A569E" w14:paraId="3C88E8A5" w14:textId="77777777"/>
    <w:p w:rsidR="00196733" w:rsidRDefault="00196733" w14:paraId="63D400F3" w14:textId="77777777"/>
    <w:sectPr w:rsidR="00196733" w:rsidSect="004A569E">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A569E" w:rsidP="004A569E" w:rsidRDefault="004A569E" w14:paraId="1B2FF440" w14:textId="77777777">
      <w:pPr>
        <w:spacing w:after="0" w:line="240" w:lineRule="auto"/>
      </w:pPr>
      <w:r>
        <w:separator/>
      </w:r>
    </w:p>
  </w:endnote>
  <w:endnote w:type="continuationSeparator" w:id="0">
    <w:p w:rsidR="004A569E" w:rsidP="004A569E" w:rsidRDefault="004A569E" w14:paraId="24F08D96"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A569E" w:rsidP="004A569E" w:rsidRDefault="004A569E" w14:paraId="5ED006B9" w14:textId="77777777">
      <w:pPr>
        <w:spacing w:after="0" w:line="240" w:lineRule="auto"/>
      </w:pPr>
      <w:r>
        <w:separator/>
      </w:r>
    </w:p>
  </w:footnote>
  <w:footnote w:type="continuationSeparator" w:id="0">
    <w:p w:rsidR="004A569E" w:rsidP="004A569E" w:rsidRDefault="004A569E" w14:paraId="40D278B1"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569E" w:rsidP="00737C8B" w:rsidRDefault="004A569E" w14:paraId="6B51DE5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A569E" w:rsidRDefault="004A569E" w14:paraId="3ECB14EE"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4A569E" w:rsidP="00737C8B" w:rsidRDefault="004A569E" w14:paraId="58756D66" w14:textId="77777777">
    <w:pPr>
      <w:pStyle w:val="Zaglavlje"/>
      <w:framePr w:wrap="around" w:hAnchor="margin" w:vAnchor="text" w:xAlign="center" w:y="1"/>
      <w:rPr>
        <w:rStyle w:val="Brojstranice"/>
        <w:szCs w:val="24"/>
      </w:rPr>
    </w:pPr>
    <w:r w:rsidRPr="00222AA1">
      <w:rPr>
        <w:rStyle w:val="Brojstranice"/>
        <w:szCs w:val="24"/>
      </w:rPr>
      <w:fldChar w:fldCharType="begin"/>
    </w:r>
    <w:r w:rsidRPr="00222AA1">
      <w:rPr>
        <w:rStyle w:val="Brojstranice"/>
        <w:szCs w:val="24"/>
      </w:rPr>
      <w:instrText xml:space="preserve">PAGE  </w:instrText>
    </w:r>
    <w:r w:rsidRPr="00222AA1">
      <w:rPr>
        <w:rStyle w:val="Brojstranice"/>
        <w:szCs w:val="24"/>
      </w:rPr>
      <w:fldChar w:fldCharType="separate"/>
    </w:r>
    <w:r>
      <w:rPr>
        <w:rStyle w:val="Brojstranice"/>
        <w:noProof/>
        <w:szCs w:val="24"/>
      </w:rPr>
      <w:t>2</w:t>
    </w:r>
    <w:r w:rsidRPr="00222AA1">
      <w:rPr>
        <w:rStyle w:val="Brojstranice"/>
        <w:szCs w:val="24"/>
      </w:rPr>
      <w:fldChar w:fldCharType="end"/>
    </w:r>
  </w:p>
  <w:p w:rsidRPr="00B10FAD" w:rsidR="004A569E" w:rsidP="009D741F" w:rsidRDefault="004A569E" w14:paraId="2BF2CF87" w14:textId="2267C6B8">
    <w:pPr>
      <w:jc w:val="right"/>
      <w:rPr>
        <w:szCs w:val="24"/>
      </w:rPr>
    </w:pPr>
    <w:r>
      <w:tab/>
    </w:r>
    <w:r>
      <w:tab/>
    </w:r>
    <w:r>
      <w:tab/>
    </w:r>
    <w:r>
      <w:tab/>
    </w:r>
    <w:r>
      <w:tab/>
    </w:r>
    <w:r>
      <w:tab/>
    </w:r>
    <w:r>
      <w:tab/>
    </w:r>
    <w:r>
      <w:tab/>
    </w:r>
    <w:r>
      <w:tab/>
      <w:t xml:space="preserve">      </w:t>
    </w:r>
    <w:r>
      <w:rPr>
        <w:rFonts w:cs="Arial"/>
        <w:szCs w:val="24"/>
      </w:rPr>
      <w:t xml:space="preserve"> St-297</w:t>
    </w:r>
    <w:r w:rsidRPr="00802837">
      <w:rPr>
        <w:rFonts w:cs="Arial"/>
        <w:szCs w:val="24"/>
      </w:rPr>
      <w:t>/</w:t>
    </w:r>
    <w:r w:rsidRPr="007137CD">
      <w:rPr>
        <w:rFonts w:cs="Arial"/>
        <w:szCs w:val="24"/>
      </w:rPr>
      <w:t>202</w:t>
    </w:r>
    <w:r>
      <w:rPr>
        <w:rFonts w:cs="Arial"/>
        <w:szCs w:val="24"/>
      </w:rPr>
      <w:t>5</w:t>
    </w:r>
    <w:r w:rsidRPr="00FE016D">
      <w:rPr>
        <w:rFonts w:cs="Arial"/>
        <w:szCs w:val="24"/>
      </w:rPr>
      <w:t>-</w:t>
    </w:r>
    <w:r w:rsidRPr="00FE016D" w:rsidR="00FE016D">
      <w:rPr>
        <w:rFonts w:cs="Arial"/>
        <w:szCs w:val="24"/>
      </w:rPr>
      <w:t>7</w:t>
    </w:r>
    <w:r w:rsidR="00E85B84">
      <w:rPr>
        <w:rFonts w:cs="Arial"/>
        <w:szCs w:val="24"/>
      </w:rPr>
      <w:t>6</w:t>
    </w:r>
  </w:p>
  <w:p w:rsidR="004A569E" w:rsidRDefault="004A569E" w14:paraId="1D102FFB" w14:textId="77777777">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69E"/>
    <w:rsid w:val="00196733"/>
    <w:rsid w:val="002348C1"/>
    <w:rsid w:val="00234943"/>
    <w:rsid w:val="004A569E"/>
    <w:rsid w:val="00626376"/>
    <w:rsid w:val="007C21EC"/>
    <w:rsid w:val="009F5EF4"/>
    <w:rsid w:val="00A658D1"/>
    <w:rsid w:val="00BF51D4"/>
    <w:rsid w:val="00C748C3"/>
    <w:rsid w:val="00E85B84"/>
    <w:rsid w:val="00FE01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2A3F680"/>
  <w15:docId w15:val="{FF4A926B-0EDE-46D0-BEB5-05C840D1317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A569E"/>
    <w:rPr>
      <w:rFonts w:ascii="Arial" w:hAnsi="Arial"/>
      <w:kern w:val="0"/>
      <w:sz w:val="24"/>
    </w:rPr>
  </w:style>
  <w:style w:type="paragraph" w:styleId="Naslov1">
    <w:name w:val="heading 1"/>
    <w:basedOn w:val="Normal"/>
    <w:next w:val="Normal"/>
    <w:link w:val="Naslov1Char"/>
    <w:uiPriority w:val="9"/>
    <w:qFormat/>
    <w:rsid w:val="004A569E"/>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4A569E"/>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4A569E"/>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4A569E"/>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4A569E"/>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4A569E"/>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4A569E"/>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4A569E"/>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4A569E"/>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4A569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4A569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4A569E"/>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4A569E"/>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4A569E"/>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4A569E"/>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4A569E"/>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4A569E"/>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4A569E"/>
    <w:rPr>
      <w:rFonts w:eastAsiaTheme="majorEastAsia" w:cstheme="majorBidi"/>
      <w:color w:val="272727" w:themeColor="text1" w:themeTint="D8"/>
    </w:rPr>
  </w:style>
  <w:style w:type="paragraph" w:styleId="Naslov">
    <w:name w:val="Title"/>
    <w:basedOn w:val="Normal"/>
    <w:next w:val="Normal"/>
    <w:link w:val="NaslovChar"/>
    <w:uiPriority w:val="10"/>
    <w:qFormat/>
    <w:rsid w:val="004A569E"/>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4A569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4A569E"/>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4A569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A569E"/>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4A569E"/>
    <w:rPr>
      <w:i/>
      <w:iCs/>
      <w:color w:val="404040" w:themeColor="text1" w:themeTint="BF"/>
    </w:rPr>
  </w:style>
  <w:style w:type="paragraph" w:styleId="Odlomakpopisa">
    <w:name w:val="List Paragraph"/>
    <w:basedOn w:val="Normal"/>
    <w:uiPriority w:val="34"/>
    <w:qFormat/>
    <w:rsid w:val="004A569E"/>
    <w:pPr>
      <w:ind w:left="720"/>
      <w:contextualSpacing/>
    </w:pPr>
    <w:rPr>
      <w:rFonts w:asciiTheme="minorHAnsi" w:hAnsiTheme="minorHAnsi"/>
      <w:kern w:val="2"/>
      <w:sz w:val="22"/>
    </w:rPr>
  </w:style>
  <w:style w:type="character" w:styleId="Jakoisticanje">
    <w:name w:val="Intense Emphasis"/>
    <w:basedOn w:val="Zadanifontodlomka"/>
    <w:uiPriority w:val="21"/>
    <w:qFormat/>
    <w:rsid w:val="004A569E"/>
    <w:rPr>
      <w:i/>
      <w:iCs/>
      <w:color w:val="0F4761" w:themeColor="accent1" w:themeShade="BF"/>
    </w:rPr>
  </w:style>
  <w:style w:type="paragraph" w:styleId="Naglaencitat">
    <w:name w:val="Intense Quote"/>
    <w:basedOn w:val="Normal"/>
    <w:next w:val="Normal"/>
    <w:link w:val="NaglaencitatChar"/>
    <w:uiPriority w:val="30"/>
    <w:qFormat/>
    <w:rsid w:val="004A569E"/>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4A569E"/>
    <w:rPr>
      <w:i/>
      <w:iCs/>
      <w:color w:val="0F4761" w:themeColor="accent1" w:themeShade="BF"/>
    </w:rPr>
  </w:style>
  <w:style w:type="character" w:styleId="Istaknutareferenca">
    <w:name w:val="Intense Reference"/>
    <w:basedOn w:val="Zadanifontodlomka"/>
    <w:uiPriority w:val="32"/>
    <w:qFormat/>
    <w:rsid w:val="004A569E"/>
    <w:rPr>
      <w:b/>
      <w:bCs/>
      <w:smallCaps/>
      <w:color w:val="0F4761" w:themeColor="accent1" w:themeShade="BF"/>
      <w:spacing w:val="5"/>
    </w:rPr>
  </w:style>
  <w:style w:type="paragraph" w:styleId="Zaglavlje">
    <w:name w:val="header"/>
    <w:basedOn w:val="Normal"/>
    <w:link w:val="ZaglavljeChar"/>
    <w:uiPriority w:val="99"/>
    <w:unhideWhenUsed/>
    <w:rsid w:val="004A569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A569E"/>
    <w:rPr>
      <w:rFonts w:ascii="Arial" w:hAnsi="Arial"/>
      <w:kern w:val="0"/>
      <w:sz w:val="24"/>
    </w:rPr>
  </w:style>
  <w:style w:type="character" w:styleId="Brojstranice">
    <w:name w:val="page number"/>
    <w:basedOn w:val="Zadanifontodlomka"/>
    <w:rsid w:val="004A569E"/>
  </w:style>
  <w:style w:type="paragraph" w:styleId="Podnoje">
    <w:name w:val="footer"/>
    <w:basedOn w:val="Normal"/>
    <w:link w:val="PodnojeChar"/>
    <w:uiPriority w:val="99"/>
    <w:unhideWhenUsed/>
    <w:rsid w:val="004A569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A569E"/>
    <w:rPr>
      <w:rFonts w:ascii="Arial" w:hAnsi="Arial"/>
      <w:kern w:val="0"/>
      <w:sz w:val="24"/>
    </w:rPr>
  </w:style>
  <w:style w:type="character" w:styleId="Tekstrezerviranogmjesta">
    <w:name w:val="Placeholder Text"/>
    <w:basedOn w:val="Zadanifontodlomka"/>
    <w:uiPriority w:val="99"/>
    <w:semiHidden/>
    <w:rsid w:val="00234943"/>
    <w:rPr>
      <w:color w:val="808080"/>
      <w:bdr w:val="none" w:color="auto" w:sz="0" w:space="0"/>
      <w:shd w:val="clear" w:color="auto" w:fill="auto"/>
    </w:rPr>
  </w:style>
  <w:style w:type="character" w:styleId="eSPISCCParagraphDefaultFont" w:customStyle="true">
    <w:name w:val="eSPIS_CC_Paragraph Default Font"/>
    <w:basedOn w:val="Zadanifontodlomka"/>
    <w:rsid w:val="00234943"/>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34943"/>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34943"/>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34943"/>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travnja 2026.</izvorni_sadrzaj>
    <derivirana_varijabla naziv="DomainObject.StvarniPocetakDatum_1">1. travnja 2026.</derivirana_varijabla>
  </DomainObject.StvarniPocetakDatum>
  <DomainObject.StvarniZavrsetakDatum>
    <izvorni_sadrzaj>1. travnja 2026.</izvorni_sadrzaj>
    <derivirana_varijabla naziv="DomainObject.StvarniZavrsetakDatum_1">1. travnja 2026.</derivirana_varijabla>
  </DomainObject.StvarniZavrsetakDatum>
  <DomainObject.PlaniraniZavrsetakDatum>
    <izvorni_sadrzaj>1. travnja 2026.</izvorni_sadrzaj>
    <derivirana_varijabla naziv="DomainObject.PlaniraniZavrsetakDatum_1">1. travnja 2026.</derivirana_varijabla>
  </DomainObject.PlaniraniZavrsetakDatum>
  <DomainObject.PlaniraniPocetakDatum>
    <izvorni_sadrzaj>1. travnja 2026.</izvorni_sadrzaj>
    <derivirana_varijabla naziv="DomainObject.PlaniraniPocetakDatum_1">1. travnja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travnja 2026.</izvorni_sadrzaj>
    <derivirana_varijabla naziv="DomainObject.Zapisnik.DatumKreiranja_1">1. travnja 2026.</derivirana_varijabla>
  </DomainObject.Zapisnik.DatumKreiranja>
  <DomainObject.Zapisnik.ImovinskaKorist>
    <izvorni_sadrzaj/>
    <derivirana_varijabla naziv="DomainObject.Zapisnik.ImovinskaKorist_1"/>
  </DomainObject.Zapisnik.ImovinskaKorist>
  <DomainObject.Zapisnik.Oznaka>
    <izvorni_sadrzaj>St-297/2025-76</izvorni_sadrzaj>
    <derivirana_varijabla naziv="DomainObject.Zapisnik.Oznaka_1">St-297/2025-76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2025.</izvorni_sadrzaj>
    <derivirana_varijabla naziv="DomainObject.Predmet.DatumOsnivanja_1">6.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St-297/2025</izvorni_sadrzaj>
    <derivirana_varijabla naziv="DomainObject.Predmet.OznakaBroj_1">St-297/2025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21.11.2025. prileže prijave tražnina od FINA-e
u sivoj kutiji
29.12.25. - u pisarnicu se šalje zadnji (II) svežanj</izvorni_sadrzaj>
    <derivirana_varijabla naziv="DomainObject.Predmet.PrimjedbaSuca_1">od 21.11.2025. prileže prijave tražnina od FINA-e
u sivoj kutiji
29.12.25. - u pisarnicu se šalje zadnji (II) svežanj</derivirana_varijabla>
  </DomainObject.Predmet.PrimjedbaSuca>
  <DomainObject.Predmet.ProtustrankaFormated>
    <izvorni_sadrzaj>  Luka Bernobić zastupanog po punomoćniku Aleksandra Simić</izvorni_sadrzaj>
    <derivirana_varijabla naziv="DomainObject.Predmet.ProtustrankaFormated_1">  Luka Bernobić zastupanog po punomoćniku Aleksandra Simić</derivirana_varijabla>
  </DomainObject.Predmet.ProtustrankaFormated>
  <DomainObject.Predmet.ProtustrankaFormatedOIB>
    <izvorni_sadrzaj>  Luka Bernobić, OIB 75246594936 zastupanog po punomoćniku Aleksandra Simić</izvorni_sadrzaj>
    <derivirana_varijabla naziv="DomainObject.Predmet.ProtustrankaFormatedOIB_1">  Luka Bernobić, OIB 75246594936 zastupanog po punomoćniku Aleksandra Simić</derivirana_varijabla>
  </DomainObject.Predmet.ProtustrankaFormatedOIB>
  <DomainObject.Predmet.ProtustrankaFormatedWithAdress>
    <izvorni_sadrzaj> Luka Bernobić, Štranjga 4, 52000 Pazin zastupanog po punomoćniku Aleksandra Simić</izvorni_sadrzaj>
    <derivirana_varijabla naziv="DomainObject.Predmet.ProtustrankaFormatedWithAdress_1"> Luka Bernobić, Štranjga 4, 52000 Pazin zastupanog po punomoćniku Aleksandra Simić</derivirana_varijabla>
  </DomainObject.Predmet.ProtustrankaFormatedWithAdress>
  <DomainObject.Predmet.ProtustrankaFormatedWithAdressOIB>
    <izvorni_sadrzaj> Luka Bernobić, OIB 75246594936, Štranjga 4, 52000 Pazin zastupanog po punomoćniku Aleksandra Simić</izvorni_sadrzaj>
    <derivirana_varijabla naziv="DomainObject.Predmet.ProtustrankaFormatedWithAdressOIB_1"> Luka Bernobić, OIB 75246594936, Štranjga 4, 52000 Pazin zastupanog po punomoćniku Aleksandra Simić</derivirana_varijabla>
  </DomainObject.Predmet.ProtustrankaFormatedWithAdressOIB>
  <DomainObject.Predmet.ProtustrankaWithAdress>
    <izvorni_sadrzaj>Luka Bernobić Štranjga 4, 52000 Pazin</izvorni_sadrzaj>
    <derivirana_varijabla naziv="DomainObject.Predmet.ProtustrankaWithAdress_1">Luka Bernobić Štranjga 4, 52000 Pazin</derivirana_varijabla>
  </DomainObject.Predmet.ProtustrankaWithAdress>
  <DomainObject.Predmet.ProtustrankaWithAdressOIB>
    <izvorni_sadrzaj>Luka Bernobić, OIB 75246594936, Štranjga 4, 52000 Pazin</izvorni_sadrzaj>
    <derivirana_varijabla naziv="DomainObject.Predmet.ProtustrankaWithAdressOIB_1">Luka Bernobić, OIB 75246594936, Štranjga 4, 52000 Pazin</derivirana_varijabla>
  </DomainObject.Predmet.ProtustrankaWithAdressOIB>
  <DomainObject.Predmet.ProtustrankaNazivFormated>
    <izvorni_sadrzaj>Luka Bernobić</izvorni_sadrzaj>
    <derivirana_varijabla naziv="DomainObject.Predmet.ProtustrankaNazivFormated_1">Luka Bernobić</derivirana_varijabla>
  </DomainObject.Predmet.ProtustrankaNazivFormated>
  <DomainObject.Predmet.ProtustrankaNazivFormatedOIB>
    <izvorni_sadrzaj>Luka Bernobić, OIB 75246594936</izvorni_sadrzaj>
    <derivirana_varijabla naziv="DomainObject.Predmet.ProtustrankaNazivFormatedOIB_1">Luka Bernobić, OIB 75246594936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Bernobić; Hrvatski Telekom d.d.; HEP ELEKTRA d.o.o. za opskrbu električnom energijom; BUTAN PLIN d.d.</izvorni_sadrzaj>
    <derivirana_varijabla naziv="DomainObject.Predmet.StrankaFormated_1">  Luka Bernobić; Hrvatski Telekom d.d.; HEP ELEKTRA d.o.o. za opskrbu električnom energijom; BUTAN PLIN d.d.</derivirana_varijabla>
  </DomainObject.Predmet.StrankaFormated>
  <DomainObject.Predmet.StrankaFormatedOIB>
    <izvorni_sadrzaj>  Luka Bernobić, OIB 75246594936; Hrvatski Telekom d.d., OIB 81793146560; HEP ELEKTRA d.o.o. za opskrbu električnom energijom, OIB 43965974818; BUTAN PLIN d.d., OIB 47337529382</izvorni_sadrzaj>
    <derivirana_varijabla naziv="DomainObject.Predmet.StrankaFormatedOIB_1">  Luka Bernobić, OIB 75246594936; Hrvatski Telekom d.d., OIB 81793146560; HEP ELEKTRA d.o.o. za opskrbu električnom energijom, OIB 43965974818; BUTAN PLIN d.d., OIB 47337529382</derivirana_varijabla>
  </DomainObject.Predmet.StrankaFormatedOIB>
  <DomainObject.Predmet.StrankaFormatedWithAdress>
    <izvorni_sadrzaj> Luka Bernobić, Štranjga 4, 52000 Pazin; Hrvatski Telekom d.d., Radnička cesta 21, 10000 Zagreb; HEP ELEKTRA d.o.o. za opskrbu električnom energijom, Ulica grada Vukovara 37, 10000 Zagreb; BUTAN PLIN d.d., Verovškova ulica 64a, 1000 Ljubljana</izvorni_sadrzaj>
    <derivirana_varijabla naziv="DomainObject.Predmet.StrankaFormatedWithAdress_1"> Luka Bernobić, Štranjga 4, 52000 Pazin; Hrvatski Telekom d.d., Radnička cesta 21, 10000 Zagreb; HEP ELEKTRA d.o.o. za opskrbu električnom energijom, Ulica grada Vukovara 37, 10000 Zagreb; BUTAN PLIN d.d., Verovškova ulica 64a, 1000 Ljubljana</derivirana_varijabla>
  </DomainObject.Predmet.StrankaFormatedWithAdress>
  <DomainObject.Predmet.StrankaFormatedWithAdressOIB>
    <izvorni_sadrzaj>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izvorni_sadrzaj>
    <derivirana_varijabla naziv="DomainObject.Predmet.StrankaFormatedWithAdressOIB_1">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derivirana_varijabla>
  </DomainObject.Predmet.StrankaFormatedWithAdressOIB>
  <DomainObject.Predmet.StrankaWithAdress>
    <izvorni_sadrzaj>Luka Bernobić Štranjga 4,52000 Pazin,Hrvatski Telekom d.d. Radnička cesta 21,10000 Zagreb,HEP ELEKTRA d.o.o. za opskrbu električnom energijom Ulica grada Vukovara 37,10000 Zagreb,BUTAN PLIN d.d. Verovškova ulica 64a,1000 Ljubljana</izvorni_sadrzaj>
    <derivirana_varijabla naziv="DomainObject.Predmet.StrankaWithAdress_1">Luka Bernobić Štranjga 4,52000 Pazin,Hrvatski Telekom d.d. Radnička cesta 21,10000 Zagreb,HEP ELEKTRA d.o.o. za opskrbu električnom energijom Ulica grada Vukovara 37,10000 Zagreb,BUTAN PLIN d.d. Verovškova ulica 64a,1000 Ljubljana</derivirana_varijabla>
  </DomainObject.Predmet.StrankaWithAdress>
  <DomainObject.Predmet.StrankaWithAdressOIB>
    <izvorni_sadrzaj>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izvorni_sadrzaj>
    <derivirana_varijabla naziv="DomainObject.Predmet.StrankaWithAdressOIB_1">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derivirana_varijabla>
  </DomainObject.Predmet.StrankaWithAdressOIB>
  <DomainObject.Predmet.StrankaNazivFormated>
    <izvorni_sadrzaj>Luka Bernobić,Hrvatski Telekom d.d.,HEP ELEKTRA d.o.o. za opskrbu električnom energijom,BUTAN PLIN d.d.</izvorni_sadrzaj>
    <derivirana_varijabla naziv="DomainObject.Predmet.StrankaNazivFormated_1">Luka Bernobić,Hrvatski Telekom d.d.,HEP ELEKTRA d.o.o. za opskrbu električnom energijom,BUTAN PLIN d.d.</derivirana_varijabla>
  </DomainObject.Predmet.StrankaNazivFormated>
  <DomainObject.Predmet.StrankaNazivFormatedOIB>
    <izvorni_sadrzaj>Luka Bernobić, OIB 75246594936,Hrvatski Telekom d.d., OIB 81793146560,HEP ELEKTRA d.o.o. za opskrbu električnom energijom, OIB 43965974818,BUTAN PLIN d.d., OIB 47337529382</izvorni_sadrzaj>
    <derivirana_varijabla naziv="DomainObject.Predmet.StrankaNazivFormatedOIB_1">Luka Bernobić, OIB 75246594936,Hrvatski Telekom d.d., OIB 81793146560,HEP ELEKTRA d.o.o. za opskrbu električnom energijom, OIB 43965974818,BUTAN PLIN d.d., OIB 47337529382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Luka Bernobić</item>
      <item>Hrvatski Telekom d.d.</item>
      <item>HEP ELEKTRA d.o.o. za opskrbu električnom energijom</item>
      <item>BUTAN PLIN d.d.</item>
    </izvorni_sadrzaj>
    <derivirana_varijabla naziv="DomainObject.Predmet.StrankaListFormated_1">
      <item>Luka Bernobić</item>
      <item>Hrvatski Telekom d.d.</item>
      <item>HEP ELEKTRA d.o.o. za opskrbu električnom energijom</item>
      <item>BUTAN PLIN d.d.</item>
    </derivirana_varijabla>
  </DomainObject.Predmet.StrankaListFormated>
  <DomainObject.Predmet.StrankaListFormatedOIB>
    <izvorni_sadrzaj>
      <item>Luka Bernobić, OIB 75246594936</item>
      <item>Hrvatski Telekom d.d., OIB 81793146560</item>
      <item>HEP ELEKTRA d.o.o. za opskrbu električnom energijom, OIB 43965974818</item>
      <item>BUTAN PLIN d.d., OIB 47337529382</item>
    </izvorni_sadrzaj>
    <derivirana_varijabla naziv="DomainObject.Predmet.StrankaListFormatedOIB_1">
      <item>Luka Bernobić, OIB 75246594936</item>
      <item>Hrvatski Telekom d.d., OIB 81793146560</item>
      <item>HEP ELEKTRA d.o.o. za opskrbu električnom energijom, OIB 43965974818</item>
      <item>BUTAN PLIN d.d., OIB 47337529382</item>
    </derivirana_varijabla>
  </DomainObject.Predmet.StrankaListFormatedOIB>
  <DomainObject.Predmet.StrankaListFormatedWithAdress>
    <izvorni_sadrzaj>
      <item>Luka Bernobić, Štranjga 4, 52000 Pazin</item>
      <item>Hrvatski Telekom d.d., Radnička cesta 21, 10000 Zagreb</item>
      <item>HEP ELEKTRA d.o.o. za opskrbu električnom energijom, Ulica grada Vukovara 37, 10000 Zagreb</item>
      <item>BUTAN PLIN d.d., Verovškova ulica 64a, 1000 Ljubljana</item>
    </izvorni_sadrzaj>
    <derivirana_varijabla naziv="DomainObject.Predmet.StrankaListFormatedWithAdress_1">
      <item>Luka Bernobić, Štranjga 4, 52000 Pazin</item>
      <item>Hrvatski Telekom d.d., Radnička cesta 21, 10000 Zagreb</item>
      <item>HEP ELEKTRA d.o.o. za opskrbu električnom energijom, Ulica grada Vukovara 37, 10000 Zagreb</item>
      <item>BUTAN PLIN d.d., Verovškova ulica 64a, 1000 Ljubljana</item>
    </derivirana_varijabla>
  </DomainObject.Predmet.StrankaListFormatedWithAdress>
  <DomainObject.Predmet.StrankaListFormatedWithAdressOIB>
    <izvorni_sadrzaj>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izvorni_sadrzaj>
    <derivirana_varijabla naziv="DomainObject.Predmet.StrankaListFormatedWithAdressOIB_1">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derivirana_varijabla>
  </DomainObject.Predmet.StrankaListFormatedWithAdressOIB>
  <DomainObject.Predmet.StrankaListNazivFormated>
    <izvorni_sadrzaj>
      <item>Luka Bernobić</item>
      <item>Hrvatski Telekom d.d.</item>
      <item>HEP ELEKTRA d.o.o. za opskrbu električnom energijom</item>
      <item>BUTAN PLIN d.d.</item>
    </izvorni_sadrzaj>
    <derivirana_varijabla naziv="DomainObject.Predmet.StrankaListNazivFormated_1">
      <item>Luka Bernobić</item>
      <item>Hrvatski Telekom d.d.</item>
      <item>HEP ELEKTRA d.o.o. za opskrbu električnom energijom</item>
      <item>BUTAN PLIN d.d.</item>
    </derivirana_varijabla>
  </DomainObject.Predmet.StrankaListNazivFormated>
  <DomainObject.Predmet.StrankaListNazivFormatedOIB>
    <izvorni_sadrzaj>
      <item>Luka Bernobić, OIB 75246594936</item>
      <item>Hrvatski Telekom d.d., OIB 81793146560</item>
      <item>HEP ELEKTRA d.o.o. za opskrbu električnom energijom, OIB 43965974818</item>
      <item>BUTAN PLIN d.d., OIB 47337529382</item>
    </izvorni_sadrzaj>
    <derivirana_varijabla naziv="DomainObject.Predmet.StrankaListNazivFormatedOIB_1">
      <item>Luka Bernobić, OIB 75246594936</item>
      <item>Hrvatski Telekom d.d., OIB 81793146560</item>
      <item>HEP ELEKTRA d.o.o. za opskrbu električnom energijom, OIB 43965974818</item>
      <item>BUTAN PLIN d.d., OIB 47337529382</item>
    </derivirana_varijabla>
  </DomainObject.Predmet.StrankaListNazivFormatedOIB>
  <DomainObject.Predmet.ProtuStrankaListFormated>
    <izvorni_sadrzaj>
      <item>Luka Bernobić zastupanog po punomoćniku Aleksandra Simić</item>
    </izvorni_sadrzaj>
    <derivirana_varijabla naziv="DomainObject.Predmet.ProtuStrankaListFormated_1">
      <item>Luka Bernobić zastupanog po punomoćniku Aleksandra Simić</item>
    </derivirana_varijabla>
  </DomainObject.Predmet.ProtuStrankaListFormated>
  <DomainObject.Predmet.ProtuStrankaListFormatedOIB>
    <izvorni_sadrzaj>
      <item>Luka Bernobić, OIB 75246594936 zastupanog po punomoćniku Aleksandra Simić</item>
    </izvorni_sadrzaj>
    <derivirana_varijabla naziv="DomainObject.Predmet.ProtuStrankaListFormatedOIB_1">
      <item>Luka Bernobić, OIB 75246594936 zastupanog po punomoćniku Aleksandra Simić</item>
    </derivirana_varijabla>
  </DomainObject.Predmet.ProtuStrankaListFormatedOIB>
  <DomainObject.Predmet.ProtuStrankaListFormatedWithAdress>
    <izvorni_sadrzaj>
      <item>Luka Bernobić, Štranjga 4, 52000 Pazin zastupanog po punomoćniku Aleksandra Simić</item>
    </izvorni_sadrzaj>
    <derivirana_varijabla naziv="DomainObject.Predmet.ProtuStrankaListFormatedWithAdress_1">
      <item>Luka Bernobić, Štranjga 4, 52000 Pazin zastupanog po punomoćniku Aleksandra Simić</item>
    </derivirana_varijabla>
  </DomainObject.Predmet.ProtuStrankaListFormatedWithAdress>
  <DomainObject.Predmet.ProtuStrankaListFormatedWithAdressOIB>
    <izvorni_sadrzaj>
      <item>Luka Bernobić, OIB 75246594936, Štranjga 4, 52000 Pazin zastupanog po punomoćniku Aleksandra Simić</item>
    </izvorni_sadrzaj>
    <derivirana_varijabla naziv="DomainObject.Predmet.ProtuStrankaListFormatedWithAdressOIB_1">
      <item>Luka Bernobić, OIB 75246594936, Štranjga 4, 52000 Pazin zastupanog po punomoćniku Aleksandra Simić</item>
    </derivirana_varijabla>
  </DomainObject.Predmet.ProtuStrankaListFormatedWithAdressOIB>
  <DomainObject.Predmet.ProtuStrankaListNazivFormated>
    <izvorni_sadrzaj>
      <item>Luka Bernobić</item>
    </izvorni_sadrzaj>
    <derivirana_varijabla naziv="DomainObject.Predmet.ProtuStrankaListNazivFormated_1">
      <item>Luka Bernobić</item>
    </derivirana_varijabla>
  </DomainObject.Predmet.ProtuStrankaListNazivFormated>
  <DomainObject.Predmet.ProtuStrankaListNazivFormatedOIB>
    <izvorni_sadrzaj>
      <item>Luka Bernobić, OIB 75246594936</item>
    </izvorni_sadrzaj>
    <derivirana_varijabla naziv="DomainObject.Predmet.ProtuStrankaListNazivFormatedOIB_1">
      <item>Luka Bernobić, OIB 75246594936</item>
    </derivirana_varijabla>
  </DomainObject.Predmet.ProtuStrankaListNazivFormatedOIB>
  <DomainObject.Predmet.OstaliListFormated>
    <izvorni_sadrzaj>
      <item>Aleksandra Simić punomoćnik sudionika u postupku Luka Bernobić</item>
      <item>Valentina Plantić</item>
      <item>DARS d.d.</item>
      <item>BUTAN PLIN d.d.</item>
      <item>MALI RAJ društvo s ograničenom odgovornošću za iznajmljivanje nekretnina</item>
    </izvorni_sadrzaj>
    <derivirana_varijabla naziv="DomainObject.Predmet.OstaliListFormated_1">
      <item>Aleksandra Simić punomoćnik sudionika u postupku Luka Bernobić</item>
      <item>Valentina Plantić</item>
      <item>DARS d.d.</item>
      <item>BUTAN PLIN d.d.</item>
      <item>MALI RAJ društvo s ograničenom odgovornošću za iznajmljivanje nekretnina</item>
    </derivirana_varijabla>
  </DomainObject.Predmet.OstaliListFormated>
  <DomainObject.Predmet.OstaliListFormatedOIB>
    <izvorni_sadrzaj>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izvorni_sadrzaj>
    <derivirana_varijabla naziv="DomainObject.Predmet.OstaliListFormatedOIB_1">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derivirana_varijabla>
  </DomainObject.Predmet.OstaliListFormatedOIB>
  <DomainObject.Predmet.OstaliListFormatedWithAdress>
    <izvorni_sadrzaj>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izvorni_sadrzaj>
    <derivirana_varijabla naziv="DomainObject.Predmet.OstaliListFormatedWithAdress_1">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derivirana_varijabla>
  </DomainObject.Predmet.OstaliListFormatedWithAdress>
  <DomainObject.Predmet.OstaliListFormatedWithAdressOIB>
    <izvorni_sadrzaj>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izvorni_sadrzaj>
    <derivirana_varijabla naziv="DomainObject.Predmet.OstaliListFormatedWithAdressOIB_1">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derivirana_varijabla>
  </DomainObject.Predmet.OstaliListFormatedWithAdressOIB>
  <DomainObject.Predmet.OstaliListNazivFormated>
    <izvorni_sadrzaj>
      <item>Aleksandra Simić</item>
      <item>Valentina Plantić</item>
      <item>DARS d.d.</item>
      <item>BUTAN PLIN d.d.</item>
      <item>MALI RAJ društvo s ograničenom odgovornošću za iznajmljivanje nekretnina</item>
    </izvorni_sadrzaj>
    <derivirana_varijabla naziv="DomainObject.Predmet.OstaliListNazivFormated_1">
      <item>Aleksandra Simić</item>
      <item>Valentina Plantić</item>
      <item>DARS d.d.</item>
      <item>BUTAN PLIN d.d.</item>
      <item>MALI RAJ društvo s ograničenom odgovornošću za iznajmljivanje nekretnina</item>
    </derivirana_varijabla>
  </DomainObject.Predmet.OstaliListNazivFormated>
  <DomainObject.Predmet.OstaliListNazivFormatedOIB>
    <izvorni_sadrzaj>
      <item>Aleksandra Simić, OIB 15617248473</item>
      <item>Valentina Plantić, OIB 61579702755</item>
      <item>DARS d.d.</item>
      <item>BUTAN PLIN d.d., OIB 47337529382</item>
      <item>MALI RAJ društvo s ograničenom odgovornošću za iznajmljivanje nekretnina, OIB 69161536946</item>
    </izvorni_sadrzaj>
    <derivirana_varijabla naziv="DomainObject.Predmet.OstaliListNazivFormatedOIB_1">
      <item>Aleksandra Simić, OIB 15617248473</item>
      <item>Valentina Plantić, OIB 61579702755</item>
      <item>DARS d.d.</item>
      <item>BUTAN PLIN d.d., OIB 47337529382</item>
      <item>MALI RAJ društvo s ograničenom odgovornošću za iznajmljivanje nekretnina, OIB 69161536946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travnja 2026.</izvorni_sadrzaj>
    <derivirana_varijabla naziv="DomainObject.Datum_1">1. travnja 2026.</derivirana_varijabla>
  </DomainObject.Datum>
  <DomainObject.PoslovniBrojDokumenta>
    <izvorni_sadrzaj>St-297/2025-76</izvorni_sadrzaj>
    <derivirana_varijabla naziv="DomainObject.PoslovniBrojDokumenta_1">St-297/2025-76</derivirana_varijabla>
  </DomainObject.PoslovniBrojDokumenta>
  <DomainObject.Predmet.StrankaIDrugi>
    <izvorni_sadrzaj>Luka Bernobić i dr.</izvorni_sadrzaj>
    <derivirana_varijabla naziv="DomainObject.Predmet.StrankaIDrugi_1">Luka Bernobić i dr.</derivirana_varijabla>
  </DomainObject.Predmet.StrankaIDrugi>
  <DomainObject.Predmet.ProtustrankaIDrugi>
    <izvorni_sadrzaj>Luka Bernobić</izvorni_sadrzaj>
    <derivirana_varijabla naziv="DomainObject.Predmet.ProtustrankaIDrugi_1">Luka Bernobić</derivirana_varijabla>
  </DomainObject.Predmet.ProtustrankaIDrugi>
  <DomainObject.Predmet.StrankaIDrugiAdressOIB>
    <izvorni_sadrzaj>Luka Bernobić, OIB 75246594936, Štranjga 4, 52000 Pazin i dr.</izvorni_sadrzaj>
    <derivirana_varijabla naziv="DomainObject.Predmet.StrankaIDrugiAdressOIB_1">Luka Bernobić, OIB 75246594936, Štranjga 4, 52000 Pazin i dr.</derivirana_varijabla>
  </DomainObject.Predmet.StrankaIDrugiAdressOIB>
  <DomainObject.Predmet.ProtustrankaIDrugiAdressOIB>
    <izvorni_sadrzaj>Luka Bernobić, OIB 75246594936, Štranjga 4, 52000 Pazin</izvorni_sadrzaj>
    <derivirana_varijabla naziv="DomainObject.Predmet.ProtustrankaIDrugiAdressOIB_1">Luka Bernobić, OIB 75246594936, Štranjga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izvorni_sadrzaj>
    <derivirana_varijabla naziv="DomainObject.Predmet.SudioniciListNaziv_1">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derivirana_varijabla>
  </DomainObject.Predmet.SudioniciListNaziv>
  <DomainObject.Predmet.SudioniciListAdressOIB>
    <izvorni_sadrzaj>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izvorni_sadrzaj>
    <derivirana_varijabla naziv="DomainObject.Predmet.SudioniciListAdressOIB_1">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75246594936</item>
      <item>, OIB 75246594936</item>
      <item>, OIB 15617248473</item>
      <item>, OIB 61579702755</item>
      <item>, OIB null</item>
      <item>, OIB 81793146560</item>
      <item>, OIB 43965974818</item>
      <item>, OIB 47337529382</item>
      <item>, OIB 47337529382</item>
      <item>, OIB 69161536946</item>
    </izvorni_sadrzaj>
    <derivirana_varijabla naziv="DomainObject.Predmet.SudioniciListNazivOIB_1">
      <item>, OIB 75246594936</item>
      <item>, OIB 75246594936</item>
      <item>, OIB 15617248473</item>
      <item>, OIB 61579702755</item>
      <item>, OIB null</item>
      <item>, OIB 81793146560</item>
      <item>, OIB 43965974818</item>
      <item>, OIB 47337529382</item>
      <item>, OIB 47337529382</item>
      <item>, OIB 69161536946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Dujmović, OIB 64654036303, Lanište 17, 10000 Zagreb</item>
    </izvorni_sadrzaj>
    <derivirana_varijabla naziv="DomainObject.Predmet.StecajniUpraviteljiListAddressOIB_1">
      <item>Josip Dujmović, OIB 64654036303, Lanište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2025.</izvorni_sadrzaj>
    <derivirana_varijabla naziv="DomainObject.Predmet.DatumPocetkaProcesa_1">6.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421</properties:Words>
  <properties:Characters>2317</properties:Characters>
  <properties:Lines>89</properties:Lines>
  <properties:Paragraphs>34</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2026-03-02T11:45:00Z</dcterms:created>
  <dc:creator>Jasmina Matika</dc:creator>
  <dc:description/>
  <cp:keywords/>
  <cp:lastModifiedBy>Jasmina Matika</cp:lastModifiedBy>
  <dcterms:modified xmlns:xsi="http://www.w3.org/2001/XMLSchema-instance" xsi:type="dcterms:W3CDTF">2026-04-01T08:12:00Z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St-297/2025-76 / Zapisnik - Ročište za glasovanje o planu restrukturiranja (St-297-25 - ZAPISNIK - ROČIŠTE ZA GLASOVANJE O PLANU RESTURKTURIRANJA - 1-4-26 - AKO SE ODGODI ROČIŠTE.docx)</vt:lpwstr>
  </prop:property>
  <prop:property fmtid="{D5CDD505-2E9C-101B-9397-08002B2CF9AE}" pid="4" name="CC_coloring">
    <vt:bool>false</vt:bool>
  </prop:property>
  <prop:property fmtid="{D5CDD505-2E9C-101B-9397-08002B2CF9AE}" pid="5" name="BrojStranica">
    <vt:i4>2</vt:i4>
  </prop:property>
</prop:Properties>
</file>